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湖北城市职业学校</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技能等级认定视频监控对接服务</w:t>
      </w:r>
      <w:r>
        <w:rPr>
          <w:rFonts w:hint="eastAsia" w:ascii="黑体" w:hAnsi="黑体" w:eastAsia="黑体" w:cs="黑体"/>
          <w:sz w:val="30"/>
          <w:szCs w:val="30"/>
          <w:lang w:val="en-US" w:eastAsia="zh-CN"/>
        </w:rPr>
        <w:t>报价单</w:t>
      </w:r>
    </w:p>
    <w:tbl>
      <w:tblPr>
        <w:tblStyle w:val="7"/>
        <w:tblpPr w:leftFromText="180" w:rightFromText="180" w:vertAnchor="text" w:horzAnchor="page" w:tblpXSpec="center" w:tblpY="231"/>
        <w:tblOverlap w:val="never"/>
        <w:tblW w:w="56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46"/>
        <w:gridCol w:w="2088"/>
        <w:gridCol w:w="1681"/>
        <w:gridCol w:w="1634"/>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序号</w:t>
            </w:r>
          </w:p>
        </w:tc>
        <w:tc>
          <w:tcPr>
            <w:tcW w:w="861"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项目</w:t>
            </w:r>
          </w:p>
        </w:tc>
        <w:tc>
          <w:tcPr>
            <w:tcW w:w="1092"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规格及要求</w:t>
            </w:r>
          </w:p>
        </w:tc>
        <w:tc>
          <w:tcPr>
            <w:tcW w:w="879"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数量</w:t>
            </w:r>
          </w:p>
        </w:tc>
        <w:tc>
          <w:tcPr>
            <w:tcW w:w="855"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单价</w:t>
            </w:r>
          </w:p>
        </w:tc>
        <w:tc>
          <w:tcPr>
            <w:tcW w:w="855"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455"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1</w:t>
            </w:r>
          </w:p>
        </w:tc>
        <w:tc>
          <w:tcPr>
            <w:tcW w:w="861"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软件配置费</w:t>
            </w:r>
          </w:p>
        </w:tc>
        <w:tc>
          <w:tcPr>
            <w:tcW w:w="1092"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萤石CS-CTQ6N</w:t>
            </w:r>
          </w:p>
        </w:tc>
        <w:tc>
          <w:tcPr>
            <w:tcW w:w="879"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暂定10个</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据实结算</w:t>
            </w:r>
            <w:r>
              <w:rPr>
                <w:rFonts w:hint="eastAsia" w:ascii="微软雅黑" w:hAnsi="微软雅黑" w:eastAsia="微软雅黑" w:cs="微软雅黑"/>
                <w:b w:val="0"/>
                <w:bCs w:val="0"/>
                <w:sz w:val="24"/>
                <w:szCs w:val="24"/>
                <w:lang w:val="en-US" w:eastAsia="zh-CN"/>
              </w:rPr>
              <w:t>）</w:t>
            </w:r>
          </w:p>
        </w:tc>
        <w:tc>
          <w:tcPr>
            <w:tcW w:w="855"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lang w:val="en-US" w:eastAsia="zh-CN"/>
              </w:rPr>
              <w:t>元/个（最高限价</w:t>
            </w:r>
            <w:r>
              <w:rPr>
                <w:rFonts w:hint="eastAsia" w:ascii="华文中宋" w:hAnsi="华文中宋" w:eastAsia="华文中宋"/>
                <w:szCs w:val="21"/>
                <w:lang w:val="en-US" w:eastAsia="zh-CN"/>
              </w:rPr>
              <w:t>2</w:t>
            </w:r>
            <w:r>
              <w:rPr>
                <w:rFonts w:ascii="华文中宋" w:hAnsi="华文中宋" w:eastAsia="华文中宋"/>
                <w:szCs w:val="21"/>
              </w:rPr>
              <w:t>00</w:t>
            </w:r>
            <w:r>
              <w:rPr>
                <w:rFonts w:hint="eastAsia" w:ascii="华文中宋" w:hAnsi="华文中宋" w:eastAsia="华文中宋"/>
                <w:szCs w:val="21"/>
              </w:rPr>
              <w:t>元/</w:t>
            </w:r>
            <w:r>
              <w:rPr>
                <w:rFonts w:hint="eastAsia" w:ascii="华文中宋" w:hAnsi="华文中宋" w:eastAsia="华文中宋"/>
                <w:szCs w:val="21"/>
                <w:lang w:val="en-US" w:eastAsia="zh-CN"/>
              </w:rPr>
              <w:t>个</w:t>
            </w:r>
            <w:r>
              <w:rPr>
                <w:rFonts w:hint="eastAsia" w:ascii="微软雅黑" w:hAnsi="微软雅黑" w:eastAsia="微软雅黑" w:cs="微软雅黑"/>
                <w:b w:val="0"/>
                <w:bCs w:val="0"/>
                <w:sz w:val="24"/>
                <w:szCs w:val="24"/>
                <w:lang w:val="en-US" w:eastAsia="zh-CN"/>
              </w:rPr>
              <w:t>）</w:t>
            </w:r>
          </w:p>
        </w:tc>
        <w:tc>
          <w:tcPr>
            <w:tcW w:w="855"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val="0"/>
                <w:bCs w:val="0"/>
                <w:sz w:val="24"/>
                <w:szCs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5"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2</w:t>
            </w:r>
          </w:p>
        </w:tc>
        <w:tc>
          <w:tcPr>
            <w:tcW w:w="861"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考场监控技术服务与视频储存费用</w:t>
            </w:r>
          </w:p>
        </w:tc>
        <w:tc>
          <w:tcPr>
            <w:tcW w:w="1092"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1"/>
                <w:szCs w:val="21"/>
                <w:lang w:val="en-US" w:eastAsia="zh-CN"/>
              </w:rPr>
              <w:t>按操作规范正确启用考场监控系统功能，每次考试提供考前网络搭建、摄像</w:t>
            </w:r>
            <w:bookmarkStart w:id="0" w:name="_GoBack"/>
            <w:bookmarkEnd w:id="0"/>
            <w:r>
              <w:rPr>
                <w:rFonts w:hint="eastAsia" w:ascii="微软雅黑" w:hAnsi="微软雅黑" w:eastAsia="微软雅黑" w:cs="微软雅黑"/>
                <w:b w:val="0"/>
                <w:bCs w:val="0"/>
                <w:sz w:val="21"/>
                <w:szCs w:val="21"/>
                <w:lang w:val="en-US" w:eastAsia="zh-CN"/>
              </w:rPr>
              <w:t>头连接，考中网络、设备监管，考后视频资源上传等。技术服务费用的结算每6个月进行一次，依据该时间段内使用在线视频监控功能的考试批次的参考人次为单元据实进行结算。</w:t>
            </w:r>
          </w:p>
        </w:tc>
        <w:tc>
          <w:tcPr>
            <w:tcW w:w="879"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暂定1000人次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据实结算</w:t>
            </w:r>
            <w:r>
              <w:rPr>
                <w:rFonts w:hint="eastAsia" w:ascii="微软雅黑" w:hAnsi="微软雅黑" w:eastAsia="微软雅黑" w:cs="微软雅黑"/>
                <w:b w:val="0"/>
                <w:bCs w:val="0"/>
                <w:sz w:val="24"/>
                <w:szCs w:val="24"/>
                <w:lang w:val="en-US" w:eastAsia="zh-CN"/>
              </w:rPr>
              <w:t>）</w:t>
            </w:r>
          </w:p>
        </w:tc>
        <w:tc>
          <w:tcPr>
            <w:tcW w:w="855"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val="0"/>
                <w:bCs w:val="0"/>
                <w:sz w:val="24"/>
                <w:szCs w:val="24"/>
                <w:u w:val="single"/>
                <w:lang w:val="en-US" w:eastAsia="zh-CN"/>
              </w:rPr>
            </w:pP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lang w:val="en-US" w:eastAsia="zh-CN"/>
              </w:rPr>
              <w:t>元/人次（最高限价</w:t>
            </w:r>
            <w:r>
              <w:rPr>
                <w:rFonts w:hint="eastAsia" w:ascii="华文中宋" w:hAnsi="华文中宋" w:eastAsia="华文中宋"/>
                <w:szCs w:val="21"/>
                <w:lang w:val="en-US" w:eastAsia="zh-CN"/>
              </w:rPr>
              <w:t>2</w:t>
            </w:r>
            <w:r>
              <w:rPr>
                <w:rFonts w:ascii="华文中宋" w:hAnsi="华文中宋" w:eastAsia="华文中宋"/>
                <w:szCs w:val="21"/>
              </w:rPr>
              <w:t>0</w:t>
            </w:r>
            <w:r>
              <w:rPr>
                <w:rFonts w:hint="eastAsia" w:ascii="华文中宋" w:hAnsi="华文中宋" w:eastAsia="华文中宋"/>
                <w:szCs w:val="21"/>
              </w:rPr>
              <w:t>元/</w:t>
            </w:r>
            <w:r>
              <w:rPr>
                <w:rFonts w:hint="eastAsia" w:ascii="微软雅黑" w:hAnsi="微软雅黑" w:eastAsia="微软雅黑" w:cs="微软雅黑"/>
                <w:b w:val="0"/>
                <w:bCs w:val="0"/>
                <w:sz w:val="24"/>
                <w:szCs w:val="24"/>
                <w:lang w:val="en-US" w:eastAsia="zh-CN"/>
              </w:rPr>
              <w:t>人次）</w:t>
            </w:r>
          </w:p>
        </w:tc>
        <w:tc>
          <w:tcPr>
            <w:tcW w:w="855" w:type="pct"/>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val="0"/>
                <w:bCs w:val="0"/>
                <w:sz w:val="24"/>
                <w:szCs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000" w:type="pct"/>
            <w:gridSpan w:val="6"/>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eastAsia" w:ascii="微软雅黑" w:hAnsi="微软雅黑" w:eastAsia="微软雅黑" w:cs="微软雅黑"/>
                <w:b w:val="0"/>
                <w:bCs w:val="0"/>
                <w:sz w:val="24"/>
                <w:szCs w:val="24"/>
                <w:u w:val="single"/>
                <w:lang w:val="en-US" w:eastAsia="zh-CN"/>
              </w:rPr>
            </w:pPr>
            <w:r>
              <w:rPr>
                <w:rFonts w:hint="eastAsia" w:ascii="微软雅黑" w:hAnsi="微软雅黑" w:eastAsia="微软雅黑" w:cs="微软雅黑"/>
                <w:b/>
                <w:bCs/>
                <w:sz w:val="24"/>
                <w:szCs w:val="24"/>
                <w:u w:val="none"/>
                <w:lang w:val="en-US" w:eastAsia="zh-CN"/>
              </w:rPr>
              <w:t>以上合计总报价：</w:t>
            </w:r>
            <w:r>
              <w:rPr>
                <w:rFonts w:hint="eastAsia" w:ascii="微软雅黑" w:hAnsi="微软雅黑" w:eastAsia="微软雅黑" w:cs="微软雅黑"/>
                <w:b/>
                <w:bCs/>
                <w:sz w:val="24"/>
                <w:szCs w:val="24"/>
                <w:u w:val="single"/>
                <w:lang w:val="en-US" w:eastAsia="zh-CN"/>
              </w:rPr>
              <w:t xml:space="preserve">              </w:t>
            </w:r>
            <w:r>
              <w:rPr>
                <w:rFonts w:hint="eastAsia" w:ascii="微软雅黑" w:hAnsi="微软雅黑" w:eastAsia="微软雅黑" w:cs="微软雅黑"/>
                <w:b/>
                <w:bCs/>
                <w:sz w:val="24"/>
                <w:szCs w:val="24"/>
                <w:u w:val="none"/>
                <w:lang w:val="en-US" w:eastAsia="zh-CN"/>
              </w:rPr>
              <w:t>元</w:t>
            </w:r>
          </w:p>
        </w:tc>
      </w:tr>
    </w:tbl>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eastAsia="zh-CN"/>
        </w:rPr>
        <w:t xml:space="preserve">投标单位：                （盖章） </w:t>
      </w:r>
    </w:p>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Theme="minorEastAsia" w:hAnsiTheme="minorEastAsia" w:eastAsiaTheme="minorEastAsia"/>
          <w:b/>
          <w:bCs/>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Theme="minorEastAsia" w:hAnsiTheme="minorEastAsia" w:eastAsiaTheme="minorEastAsia"/>
          <w:b/>
          <w:bCs/>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eastAsia="zh-CN"/>
        </w:rPr>
        <w:t>法定代表人或委托代理人：          （签字或盖章）</w:t>
      </w:r>
    </w:p>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Theme="minorEastAsia" w:hAnsiTheme="minorEastAsia" w:eastAsiaTheme="minorEastAsia"/>
          <w:b/>
          <w:bCs/>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eastAsia="zh-CN"/>
        </w:rPr>
        <w:t xml:space="preserve">联系电话：                  </w:t>
      </w:r>
    </w:p>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lang w:eastAsia="zh-CN"/>
        </w:rPr>
        <w:t xml:space="preserve">日期：     年     月    日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ODc2MTE5M2Q3NTcyNDFiYjQyOWIzNmRlY2JkYjkifQ=="/>
  </w:docVars>
  <w:rsids>
    <w:rsidRoot w:val="000F624E"/>
    <w:rsid w:val="00047DD8"/>
    <w:rsid w:val="000E02C4"/>
    <w:rsid w:val="000E5819"/>
    <w:rsid w:val="000F624E"/>
    <w:rsid w:val="00212314"/>
    <w:rsid w:val="00292B1A"/>
    <w:rsid w:val="002E477E"/>
    <w:rsid w:val="00314742"/>
    <w:rsid w:val="00407B1E"/>
    <w:rsid w:val="00440CB1"/>
    <w:rsid w:val="00707DB7"/>
    <w:rsid w:val="007B7109"/>
    <w:rsid w:val="007D42B4"/>
    <w:rsid w:val="008E1D51"/>
    <w:rsid w:val="009500E7"/>
    <w:rsid w:val="009C1F84"/>
    <w:rsid w:val="009E4E0B"/>
    <w:rsid w:val="00A0423C"/>
    <w:rsid w:val="00A62A5C"/>
    <w:rsid w:val="00A643DC"/>
    <w:rsid w:val="00AC0E5E"/>
    <w:rsid w:val="00AD7B60"/>
    <w:rsid w:val="00B950F9"/>
    <w:rsid w:val="00C546A2"/>
    <w:rsid w:val="00DA6382"/>
    <w:rsid w:val="00DC4F56"/>
    <w:rsid w:val="00DD2DDC"/>
    <w:rsid w:val="00E2455C"/>
    <w:rsid w:val="00E875D7"/>
    <w:rsid w:val="00EA5403"/>
    <w:rsid w:val="00EB72AB"/>
    <w:rsid w:val="00EF742E"/>
    <w:rsid w:val="00F00A79"/>
    <w:rsid w:val="00F6237D"/>
    <w:rsid w:val="00FB6105"/>
    <w:rsid w:val="010177A9"/>
    <w:rsid w:val="019205C7"/>
    <w:rsid w:val="019F18FD"/>
    <w:rsid w:val="0200215E"/>
    <w:rsid w:val="020C62E0"/>
    <w:rsid w:val="0241242E"/>
    <w:rsid w:val="02647ECA"/>
    <w:rsid w:val="02D76049"/>
    <w:rsid w:val="03253AFD"/>
    <w:rsid w:val="0328714A"/>
    <w:rsid w:val="03824AAC"/>
    <w:rsid w:val="03847D50"/>
    <w:rsid w:val="03AF1619"/>
    <w:rsid w:val="03DB41BC"/>
    <w:rsid w:val="04383D69"/>
    <w:rsid w:val="05061904"/>
    <w:rsid w:val="05215644"/>
    <w:rsid w:val="054D614F"/>
    <w:rsid w:val="054F4E62"/>
    <w:rsid w:val="059B00A7"/>
    <w:rsid w:val="05C81E87"/>
    <w:rsid w:val="065E2E82"/>
    <w:rsid w:val="06AE5BB8"/>
    <w:rsid w:val="07764601"/>
    <w:rsid w:val="07C23ECB"/>
    <w:rsid w:val="07EA3463"/>
    <w:rsid w:val="08C82A9D"/>
    <w:rsid w:val="09067414"/>
    <w:rsid w:val="09371E95"/>
    <w:rsid w:val="095D56DA"/>
    <w:rsid w:val="09785BBC"/>
    <w:rsid w:val="09CC7394"/>
    <w:rsid w:val="09DA0006"/>
    <w:rsid w:val="0A3649ED"/>
    <w:rsid w:val="0A794981"/>
    <w:rsid w:val="0A856608"/>
    <w:rsid w:val="0AF73847"/>
    <w:rsid w:val="0C207E9D"/>
    <w:rsid w:val="0C286A68"/>
    <w:rsid w:val="0C30706F"/>
    <w:rsid w:val="0C674563"/>
    <w:rsid w:val="0D316396"/>
    <w:rsid w:val="0D390D68"/>
    <w:rsid w:val="0DC80C78"/>
    <w:rsid w:val="0DFF4DA2"/>
    <w:rsid w:val="0EC51CF1"/>
    <w:rsid w:val="0F1B7B63"/>
    <w:rsid w:val="0F837A4B"/>
    <w:rsid w:val="0F931DEF"/>
    <w:rsid w:val="0F96557A"/>
    <w:rsid w:val="101A203A"/>
    <w:rsid w:val="10743BB8"/>
    <w:rsid w:val="10B14485"/>
    <w:rsid w:val="114E1316"/>
    <w:rsid w:val="11AF7DB6"/>
    <w:rsid w:val="12C7754E"/>
    <w:rsid w:val="12EB6EFE"/>
    <w:rsid w:val="13732499"/>
    <w:rsid w:val="137B3C64"/>
    <w:rsid w:val="138E561D"/>
    <w:rsid w:val="13B95008"/>
    <w:rsid w:val="13C8306A"/>
    <w:rsid w:val="14A979BF"/>
    <w:rsid w:val="15526B57"/>
    <w:rsid w:val="15C51AB1"/>
    <w:rsid w:val="15D20920"/>
    <w:rsid w:val="163A661B"/>
    <w:rsid w:val="174C646C"/>
    <w:rsid w:val="17501CBE"/>
    <w:rsid w:val="17725A0F"/>
    <w:rsid w:val="17763A0D"/>
    <w:rsid w:val="17F701A1"/>
    <w:rsid w:val="18D544E0"/>
    <w:rsid w:val="18E3306C"/>
    <w:rsid w:val="19487453"/>
    <w:rsid w:val="19556285"/>
    <w:rsid w:val="197D7D98"/>
    <w:rsid w:val="198748C6"/>
    <w:rsid w:val="19D35C0A"/>
    <w:rsid w:val="1A8B7B63"/>
    <w:rsid w:val="1A9B1B20"/>
    <w:rsid w:val="1AC07895"/>
    <w:rsid w:val="1BB43819"/>
    <w:rsid w:val="1BC11A92"/>
    <w:rsid w:val="1C190DAE"/>
    <w:rsid w:val="1C1D0307"/>
    <w:rsid w:val="1C4E11FC"/>
    <w:rsid w:val="1C511068"/>
    <w:rsid w:val="1C9010E0"/>
    <w:rsid w:val="1CB97B1D"/>
    <w:rsid w:val="1CE365FC"/>
    <w:rsid w:val="1CE974F2"/>
    <w:rsid w:val="1D026A97"/>
    <w:rsid w:val="1D266050"/>
    <w:rsid w:val="1DFA43CD"/>
    <w:rsid w:val="1E5A233A"/>
    <w:rsid w:val="1E943537"/>
    <w:rsid w:val="1EE51940"/>
    <w:rsid w:val="1EF42074"/>
    <w:rsid w:val="1F5D2F9B"/>
    <w:rsid w:val="1FAE5474"/>
    <w:rsid w:val="1FE12599"/>
    <w:rsid w:val="205B0707"/>
    <w:rsid w:val="20BA367F"/>
    <w:rsid w:val="211F239D"/>
    <w:rsid w:val="212156C5"/>
    <w:rsid w:val="2167118E"/>
    <w:rsid w:val="2172227F"/>
    <w:rsid w:val="219043E0"/>
    <w:rsid w:val="22681F73"/>
    <w:rsid w:val="22792CA9"/>
    <w:rsid w:val="22A72C48"/>
    <w:rsid w:val="235C7D0C"/>
    <w:rsid w:val="23E64ABD"/>
    <w:rsid w:val="24222B8A"/>
    <w:rsid w:val="2428627F"/>
    <w:rsid w:val="24635DDC"/>
    <w:rsid w:val="25463388"/>
    <w:rsid w:val="26284BE7"/>
    <w:rsid w:val="26334C81"/>
    <w:rsid w:val="2668592C"/>
    <w:rsid w:val="26803513"/>
    <w:rsid w:val="26B4737A"/>
    <w:rsid w:val="277C2A62"/>
    <w:rsid w:val="27871DE1"/>
    <w:rsid w:val="27A10321"/>
    <w:rsid w:val="27B0626F"/>
    <w:rsid w:val="27CC1EEA"/>
    <w:rsid w:val="27D668C5"/>
    <w:rsid w:val="28713F18"/>
    <w:rsid w:val="28A00AE9"/>
    <w:rsid w:val="28E773E5"/>
    <w:rsid w:val="2A0C6BB9"/>
    <w:rsid w:val="2A0E67EA"/>
    <w:rsid w:val="2A3D2D8C"/>
    <w:rsid w:val="2AB406E3"/>
    <w:rsid w:val="2AE333EA"/>
    <w:rsid w:val="2C426AD7"/>
    <w:rsid w:val="2C78619D"/>
    <w:rsid w:val="2CE101E6"/>
    <w:rsid w:val="2E423D2B"/>
    <w:rsid w:val="2E6469D8"/>
    <w:rsid w:val="2EDF4625"/>
    <w:rsid w:val="2EEF6BEA"/>
    <w:rsid w:val="2EF064BE"/>
    <w:rsid w:val="2F8D718E"/>
    <w:rsid w:val="2F950E14"/>
    <w:rsid w:val="2F9E253E"/>
    <w:rsid w:val="30102140"/>
    <w:rsid w:val="301F73CF"/>
    <w:rsid w:val="306453B6"/>
    <w:rsid w:val="30DA5678"/>
    <w:rsid w:val="30DC0DDE"/>
    <w:rsid w:val="30F44894"/>
    <w:rsid w:val="30F66F0F"/>
    <w:rsid w:val="31121431"/>
    <w:rsid w:val="3151474E"/>
    <w:rsid w:val="31AA6151"/>
    <w:rsid w:val="31CA749A"/>
    <w:rsid w:val="325B134E"/>
    <w:rsid w:val="325D683F"/>
    <w:rsid w:val="32A56F10"/>
    <w:rsid w:val="32BE5267"/>
    <w:rsid w:val="3324727F"/>
    <w:rsid w:val="33386686"/>
    <w:rsid w:val="33AA6135"/>
    <w:rsid w:val="33EA3E24"/>
    <w:rsid w:val="34024994"/>
    <w:rsid w:val="347708F8"/>
    <w:rsid w:val="34DA79F4"/>
    <w:rsid w:val="35007C86"/>
    <w:rsid w:val="35157C39"/>
    <w:rsid w:val="3570514C"/>
    <w:rsid w:val="359009FB"/>
    <w:rsid w:val="35D642FA"/>
    <w:rsid w:val="363446FD"/>
    <w:rsid w:val="36897924"/>
    <w:rsid w:val="36F079A3"/>
    <w:rsid w:val="372E5DD5"/>
    <w:rsid w:val="37343B7A"/>
    <w:rsid w:val="373D74FF"/>
    <w:rsid w:val="3767333E"/>
    <w:rsid w:val="379965F3"/>
    <w:rsid w:val="380433F4"/>
    <w:rsid w:val="380D6B5D"/>
    <w:rsid w:val="386D2832"/>
    <w:rsid w:val="387168C2"/>
    <w:rsid w:val="38844A3C"/>
    <w:rsid w:val="396A50BF"/>
    <w:rsid w:val="398B1144"/>
    <w:rsid w:val="39A27BD8"/>
    <w:rsid w:val="3A707DE1"/>
    <w:rsid w:val="3A78116B"/>
    <w:rsid w:val="3BDD7DCA"/>
    <w:rsid w:val="3C07622C"/>
    <w:rsid w:val="3C20213A"/>
    <w:rsid w:val="3C5502A8"/>
    <w:rsid w:val="3C6109FB"/>
    <w:rsid w:val="3C7F57C6"/>
    <w:rsid w:val="3CBA3A21"/>
    <w:rsid w:val="3CF14DC8"/>
    <w:rsid w:val="3CFD4BC8"/>
    <w:rsid w:val="3D134D4D"/>
    <w:rsid w:val="3D186F6A"/>
    <w:rsid w:val="3D346BE7"/>
    <w:rsid w:val="3D6E09A6"/>
    <w:rsid w:val="3D774EB6"/>
    <w:rsid w:val="3D7D1865"/>
    <w:rsid w:val="3DA00B4F"/>
    <w:rsid w:val="3E304B29"/>
    <w:rsid w:val="3E86299B"/>
    <w:rsid w:val="3EDE04E7"/>
    <w:rsid w:val="3F096389"/>
    <w:rsid w:val="3F9B2F92"/>
    <w:rsid w:val="40860A30"/>
    <w:rsid w:val="40D914A8"/>
    <w:rsid w:val="40F674C9"/>
    <w:rsid w:val="419F1998"/>
    <w:rsid w:val="41AF2EEA"/>
    <w:rsid w:val="41B54BCF"/>
    <w:rsid w:val="41F320F5"/>
    <w:rsid w:val="42927B60"/>
    <w:rsid w:val="42EC59EC"/>
    <w:rsid w:val="42FD18E1"/>
    <w:rsid w:val="430F53FE"/>
    <w:rsid w:val="43247829"/>
    <w:rsid w:val="432B58BF"/>
    <w:rsid w:val="43496D97"/>
    <w:rsid w:val="43CF6892"/>
    <w:rsid w:val="43D9531B"/>
    <w:rsid w:val="443B399B"/>
    <w:rsid w:val="444B446B"/>
    <w:rsid w:val="44705C7F"/>
    <w:rsid w:val="44882C70"/>
    <w:rsid w:val="451231DA"/>
    <w:rsid w:val="45E245AE"/>
    <w:rsid w:val="465950E5"/>
    <w:rsid w:val="46DE494D"/>
    <w:rsid w:val="46F778CC"/>
    <w:rsid w:val="46FE6FAB"/>
    <w:rsid w:val="47376F28"/>
    <w:rsid w:val="47712FBC"/>
    <w:rsid w:val="47766280"/>
    <w:rsid w:val="48076AC4"/>
    <w:rsid w:val="482B7039"/>
    <w:rsid w:val="487B4D29"/>
    <w:rsid w:val="49302DEB"/>
    <w:rsid w:val="495711BC"/>
    <w:rsid w:val="49A8030C"/>
    <w:rsid w:val="4A192915"/>
    <w:rsid w:val="4A434155"/>
    <w:rsid w:val="4B3A3171"/>
    <w:rsid w:val="4B5005B9"/>
    <w:rsid w:val="4BDB7AA5"/>
    <w:rsid w:val="4C4576F3"/>
    <w:rsid w:val="4C5A4FAD"/>
    <w:rsid w:val="4CD80866"/>
    <w:rsid w:val="4CF35171"/>
    <w:rsid w:val="4D2B308B"/>
    <w:rsid w:val="4D493511"/>
    <w:rsid w:val="4DD54F1F"/>
    <w:rsid w:val="4E1C4782"/>
    <w:rsid w:val="4E380EF0"/>
    <w:rsid w:val="4E922C96"/>
    <w:rsid w:val="4EC512BE"/>
    <w:rsid w:val="4ED268AA"/>
    <w:rsid w:val="4EE724B9"/>
    <w:rsid w:val="50020087"/>
    <w:rsid w:val="500F329E"/>
    <w:rsid w:val="507408A5"/>
    <w:rsid w:val="517062B7"/>
    <w:rsid w:val="521E5FC0"/>
    <w:rsid w:val="524D6EAE"/>
    <w:rsid w:val="525A7F6F"/>
    <w:rsid w:val="528268DB"/>
    <w:rsid w:val="53B45BDE"/>
    <w:rsid w:val="53B56DD2"/>
    <w:rsid w:val="54130D32"/>
    <w:rsid w:val="543E18F6"/>
    <w:rsid w:val="546F6062"/>
    <w:rsid w:val="549D5D5C"/>
    <w:rsid w:val="54A3540A"/>
    <w:rsid w:val="554B052F"/>
    <w:rsid w:val="554B78CD"/>
    <w:rsid w:val="5584062F"/>
    <w:rsid w:val="55894DF3"/>
    <w:rsid w:val="55C20305"/>
    <w:rsid w:val="568B6949"/>
    <w:rsid w:val="56C8194B"/>
    <w:rsid w:val="56C95C95"/>
    <w:rsid w:val="56ED13B1"/>
    <w:rsid w:val="574F66CD"/>
    <w:rsid w:val="57C3022A"/>
    <w:rsid w:val="58C47EF0"/>
    <w:rsid w:val="59387C36"/>
    <w:rsid w:val="59A929E7"/>
    <w:rsid w:val="59B259A0"/>
    <w:rsid w:val="5A0B14C3"/>
    <w:rsid w:val="5A9B74F7"/>
    <w:rsid w:val="5AF32D0E"/>
    <w:rsid w:val="5BC92803"/>
    <w:rsid w:val="5C1056B6"/>
    <w:rsid w:val="5C5D5B23"/>
    <w:rsid w:val="5C64226D"/>
    <w:rsid w:val="5C942152"/>
    <w:rsid w:val="5C9E427D"/>
    <w:rsid w:val="5D263C24"/>
    <w:rsid w:val="5D340B39"/>
    <w:rsid w:val="5D42520B"/>
    <w:rsid w:val="5D477832"/>
    <w:rsid w:val="5DC65CED"/>
    <w:rsid w:val="5DD734AD"/>
    <w:rsid w:val="5E0170BB"/>
    <w:rsid w:val="5ED66574"/>
    <w:rsid w:val="5F2D2C93"/>
    <w:rsid w:val="5F321771"/>
    <w:rsid w:val="5F553A01"/>
    <w:rsid w:val="5FA95E7F"/>
    <w:rsid w:val="60065E0F"/>
    <w:rsid w:val="609127A3"/>
    <w:rsid w:val="60D1764E"/>
    <w:rsid w:val="61003371"/>
    <w:rsid w:val="61CD7BEE"/>
    <w:rsid w:val="61CE7487"/>
    <w:rsid w:val="62196387"/>
    <w:rsid w:val="62232D89"/>
    <w:rsid w:val="62546B61"/>
    <w:rsid w:val="642F60ED"/>
    <w:rsid w:val="64466571"/>
    <w:rsid w:val="649170A6"/>
    <w:rsid w:val="64FE1EC3"/>
    <w:rsid w:val="652A5055"/>
    <w:rsid w:val="657A4B2D"/>
    <w:rsid w:val="65B75E88"/>
    <w:rsid w:val="65D04378"/>
    <w:rsid w:val="65D66AE4"/>
    <w:rsid w:val="660109D5"/>
    <w:rsid w:val="66246F4F"/>
    <w:rsid w:val="663A0DAD"/>
    <w:rsid w:val="67486190"/>
    <w:rsid w:val="678A004E"/>
    <w:rsid w:val="67C05B1A"/>
    <w:rsid w:val="67D30150"/>
    <w:rsid w:val="67EE5002"/>
    <w:rsid w:val="67F122CC"/>
    <w:rsid w:val="67FD341E"/>
    <w:rsid w:val="68294632"/>
    <w:rsid w:val="68430E0B"/>
    <w:rsid w:val="68466B73"/>
    <w:rsid w:val="68A70C8E"/>
    <w:rsid w:val="68BF695B"/>
    <w:rsid w:val="696670DE"/>
    <w:rsid w:val="698D01CC"/>
    <w:rsid w:val="69B049B6"/>
    <w:rsid w:val="6A1D29A9"/>
    <w:rsid w:val="6A5512F0"/>
    <w:rsid w:val="6AAC70F9"/>
    <w:rsid w:val="6AE83F12"/>
    <w:rsid w:val="6B3158B9"/>
    <w:rsid w:val="6B9947EF"/>
    <w:rsid w:val="6BB169FA"/>
    <w:rsid w:val="6BBB6F75"/>
    <w:rsid w:val="6C0F0C37"/>
    <w:rsid w:val="6C5623B0"/>
    <w:rsid w:val="6CAB6D2E"/>
    <w:rsid w:val="6DD94EAE"/>
    <w:rsid w:val="6E743803"/>
    <w:rsid w:val="6EB02F99"/>
    <w:rsid w:val="6EC627BC"/>
    <w:rsid w:val="6EE667BE"/>
    <w:rsid w:val="6F4D7D55"/>
    <w:rsid w:val="6F771D08"/>
    <w:rsid w:val="6F9E7295"/>
    <w:rsid w:val="6FD21E89"/>
    <w:rsid w:val="70277B83"/>
    <w:rsid w:val="70734297"/>
    <w:rsid w:val="707B75D6"/>
    <w:rsid w:val="7130216F"/>
    <w:rsid w:val="714A6E09"/>
    <w:rsid w:val="714A7612"/>
    <w:rsid w:val="71864485"/>
    <w:rsid w:val="72282418"/>
    <w:rsid w:val="723F4D5F"/>
    <w:rsid w:val="7242038C"/>
    <w:rsid w:val="72E2292C"/>
    <w:rsid w:val="72FC5B3D"/>
    <w:rsid w:val="73595630"/>
    <w:rsid w:val="736600CA"/>
    <w:rsid w:val="7366631C"/>
    <w:rsid w:val="73700F48"/>
    <w:rsid w:val="74DB208E"/>
    <w:rsid w:val="74F160B9"/>
    <w:rsid w:val="75971745"/>
    <w:rsid w:val="75AF5B42"/>
    <w:rsid w:val="75D45B58"/>
    <w:rsid w:val="764D37C3"/>
    <w:rsid w:val="766A6123"/>
    <w:rsid w:val="7697502E"/>
    <w:rsid w:val="76AA2A57"/>
    <w:rsid w:val="76FC1F08"/>
    <w:rsid w:val="770F2826"/>
    <w:rsid w:val="7748643A"/>
    <w:rsid w:val="775A7E43"/>
    <w:rsid w:val="778B6351"/>
    <w:rsid w:val="77FF4BBF"/>
    <w:rsid w:val="780954C8"/>
    <w:rsid w:val="78205EAF"/>
    <w:rsid w:val="78570860"/>
    <w:rsid w:val="78880AE2"/>
    <w:rsid w:val="79264DA9"/>
    <w:rsid w:val="79500559"/>
    <w:rsid w:val="79C124FE"/>
    <w:rsid w:val="79CD3171"/>
    <w:rsid w:val="7A50010A"/>
    <w:rsid w:val="7A9C0B56"/>
    <w:rsid w:val="7AB45BBF"/>
    <w:rsid w:val="7AC24D10"/>
    <w:rsid w:val="7AC82FCE"/>
    <w:rsid w:val="7B195C21"/>
    <w:rsid w:val="7B4B4457"/>
    <w:rsid w:val="7BA4016E"/>
    <w:rsid w:val="7BA479E1"/>
    <w:rsid w:val="7BB9081F"/>
    <w:rsid w:val="7BCE143A"/>
    <w:rsid w:val="7BF047E6"/>
    <w:rsid w:val="7C042B76"/>
    <w:rsid w:val="7C8810B1"/>
    <w:rsid w:val="7CC11D60"/>
    <w:rsid w:val="7CC1243F"/>
    <w:rsid w:val="7CEF7582"/>
    <w:rsid w:val="7D016812"/>
    <w:rsid w:val="7D3C0261"/>
    <w:rsid w:val="7DC411E1"/>
    <w:rsid w:val="7E3C2153"/>
    <w:rsid w:val="7E45469A"/>
    <w:rsid w:val="7E676E21"/>
    <w:rsid w:val="7E6F3B0D"/>
    <w:rsid w:val="7E773422"/>
    <w:rsid w:val="7ECA14C8"/>
    <w:rsid w:val="7F5D4A77"/>
    <w:rsid w:val="7F5E410B"/>
    <w:rsid w:val="7F7122D0"/>
    <w:rsid w:val="7F9920E2"/>
    <w:rsid w:val="7F9A2223"/>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style>
  <w:style w:type="character" w:customStyle="1" w:styleId="10">
    <w:name w:val="font01"/>
    <w:basedOn w:val="8"/>
    <w:qFormat/>
    <w:uiPriority w:val="0"/>
    <w:rPr>
      <w:rFonts w:hint="eastAsia" w:ascii="楷体" w:hAnsi="楷体" w:eastAsia="楷体" w:cs="楷体"/>
      <w:color w:val="000000"/>
      <w:sz w:val="24"/>
      <w:szCs w:val="24"/>
      <w:u w:val="none"/>
    </w:rPr>
  </w:style>
  <w:style w:type="character" w:customStyle="1" w:styleId="11">
    <w:name w:val="font11"/>
    <w:basedOn w:val="8"/>
    <w:qFormat/>
    <w:uiPriority w:val="0"/>
    <w:rPr>
      <w:rFonts w:hint="eastAsia" w:ascii="仿宋" w:hAnsi="仿宋" w:eastAsia="仿宋" w:cs="仿宋"/>
      <w:color w:val="000000"/>
      <w:sz w:val="28"/>
      <w:szCs w:val="28"/>
      <w:u w:val="none"/>
    </w:rPr>
  </w:style>
  <w:style w:type="character" w:customStyle="1" w:styleId="12">
    <w:name w:val="font31"/>
    <w:basedOn w:val="8"/>
    <w:qFormat/>
    <w:uiPriority w:val="0"/>
    <w:rPr>
      <w:rFonts w:hint="default" w:ascii="Arial" w:hAnsi="Arial" w:cs="Arial"/>
      <w:color w:val="000000"/>
      <w:sz w:val="28"/>
      <w:szCs w:val="28"/>
      <w:u w:val="none"/>
    </w:rPr>
  </w:style>
  <w:style w:type="character" w:customStyle="1" w:styleId="13">
    <w:name w:val="页眉 字符"/>
    <w:basedOn w:val="8"/>
    <w:link w:val="4"/>
    <w:qFormat/>
    <w:uiPriority w:val="99"/>
    <w:rPr>
      <w:rFonts w:asciiTheme="minorHAnsi" w:hAnsiTheme="minorHAnsi" w:eastAsiaTheme="minorEastAsia" w:cstheme="minorBidi"/>
      <w:kern w:val="2"/>
      <w:sz w:val="18"/>
      <w:szCs w:val="18"/>
    </w:rPr>
  </w:style>
  <w:style w:type="character" w:customStyle="1" w:styleId="14">
    <w:name w:val="页脚 字符"/>
    <w:basedOn w:val="8"/>
    <w:link w:val="3"/>
    <w:qFormat/>
    <w:uiPriority w:val="99"/>
    <w:rPr>
      <w:rFonts w:asciiTheme="minorHAnsi" w:hAnsiTheme="minorHAnsi" w:eastAsiaTheme="minorEastAsia" w:cstheme="minorBidi"/>
      <w:kern w:val="2"/>
      <w:sz w:val="18"/>
      <w:szCs w:val="18"/>
    </w:rPr>
  </w:style>
  <w:style w:type="character" w:customStyle="1" w:styleId="15">
    <w:name w:val="日期 字符"/>
    <w:basedOn w:val="8"/>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1605</Words>
  <Characters>1828</Characters>
  <Lines>22</Lines>
  <Paragraphs>6</Paragraphs>
  <TotalTime>1</TotalTime>
  <ScaleCrop>false</ScaleCrop>
  <LinksUpToDate>false</LinksUpToDate>
  <CharactersWithSpaces>1837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2022-05-12T07:17:00Z</dcterms:created>
  <dc:creator>USER-</dc:creator>
  <cp:lastModifiedBy>燕双飞</cp:lastModifiedBy>
  <cp:lastPrinted>2022-05-16T02:06:00Z</cp:lastPrinted>
  <dcterms:modified xsi:type="dcterms:W3CDTF">2024-12-18T09:04:41Z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C4C27CA3F1BB416E8080D39DA9742F4D_13</vt:lpwstr>
  </property>
</Properties>
</file>