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000000"/>
          <w:sz w:val="40"/>
          <w:szCs w:val="40"/>
        </w:rPr>
      </w:pPr>
    </w:p>
    <w:p>
      <w:pPr>
        <w:spacing w:line="360" w:lineRule="auto"/>
        <w:jc w:val="center"/>
        <w:rPr>
          <w:rFonts w:hint="eastAsia" w:ascii="仿宋" w:hAnsi="仿宋" w:eastAsia="仿宋" w:cs="仿宋"/>
          <w:b/>
          <w:bCs/>
          <w:color w:val="000000"/>
          <w:sz w:val="40"/>
          <w:szCs w:val="40"/>
        </w:rPr>
      </w:pPr>
    </w:p>
    <w:p>
      <w:pPr>
        <w:spacing w:line="360" w:lineRule="auto"/>
        <w:jc w:val="center"/>
        <w:rPr>
          <w:rFonts w:hint="eastAsia" w:ascii="仿宋" w:hAnsi="仿宋" w:eastAsia="仿宋" w:cs="仿宋"/>
          <w:b/>
          <w:bCs/>
          <w:color w:val="000000"/>
          <w:sz w:val="40"/>
          <w:szCs w:val="40"/>
        </w:rPr>
      </w:pPr>
    </w:p>
    <w:p>
      <w:pPr>
        <w:spacing w:line="360" w:lineRule="auto"/>
        <w:jc w:val="center"/>
        <w:rPr>
          <w:rFonts w:ascii="仿宋" w:hAnsi="仿宋" w:eastAsia="仿宋" w:cs="仿宋"/>
          <w:b/>
          <w:bCs/>
          <w:color w:val="000000"/>
          <w:sz w:val="40"/>
          <w:szCs w:val="40"/>
        </w:rPr>
      </w:pPr>
      <w:r>
        <w:rPr>
          <w:rFonts w:hint="eastAsia" w:ascii="仿宋" w:hAnsi="仿宋" w:eastAsia="仿宋" w:cs="仿宋"/>
          <w:b/>
          <w:bCs/>
          <w:color w:val="000000"/>
          <w:sz w:val="40"/>
          <w:szCs w:val="40"/>
        </w:rPr>
        <w:t>政府采购项目</w:t>
      </w:r>
    </w:p>
    <w:p>
      <w:pPr>
        <w:spacing w:line="360" w:lineRule="auto"/>
        <w:jc w:val="center"/>
        <w:rPr>
          <w:rFonts w:ascii="仿宋" w:hAnsi="仿宋" w:eastAsia="仿宋" w:cs="仿宋"/>
          <w:b/>
          <w:bCs/>
          <w:color w:val="000000"/>
          <w:sz w:val="40"/>
          <w:szCs w:val="40"/>
        </w:rPr>
      </w:pPr>
      <w:r>
        <w:rPr>
          <w:rFonts w:hint="eastAsia" w:ascii="仿宋" w:hAnsi="仿宋" w:eastAsia="仿宋" w:cs="仿宋"/>
          <w:b/>
          <w:bCs/>
          <w:color w:val="000000"/>
          <w:sz w:val="40"/>
          <w:szCs w:val="40"/>
        </w:rPr>
        <w:t>采 购 需 求</w:t>
      </w:r>
    </w:p>
    <w:p>
      <w:pPr>
        <w:spacing w:line="426" w:lineRule="atLeast"/>
        <w:jc w:val="center"/>
        <w:rPr>
          <w:rFonts w:ascii="仿宋" w:hAnsi="仿宋" w:eastAsia="仿宋" w:cs="仿宋"/>
          <w:color w:val="000000"/>
          <w:sz w:val="32"/>
          <w:szCs w:val="32"/>
        </w:rPr>
      </w:pPr>
    </w:p>
    <w:p>
      <w:pPr>
        <w:spacing w:line="426" w:lineRule="atLeast"/>
        <w:ind w:firstLine="1620" w:firstLineChars="600"/>
        <w:jc w:val="both"/>
        <w:rPr>
          <w:rFonts w:hint="default"/>
          <w:color w:val="000000"/>
          <w:lang w:val="en-US"/>
        </w:rPr>
      </w:pPr>
      <w:r>
        <w:rPr>
          <w:rFonts w:ascii="仿宋" w:hAnsi="仿宋" w:eastAsia="仿宋"/>
          <w:color w:val="000000"/>
          <w:sz w:val="27"/>
          <w:szCs w:val="27"/>
        </w:rPr>
        <w:t>项目名称：</w:t>
      </w:r>
      <w:r>
        <w:rPr>
          <w:rFonts w:hint="eastAsia" w:ascii="宋体" w:hAnsi="宋体" w:eastAsia="宋体" w:cs="宋体"/>
          <w:color w:val="000000"/>
          <w:sz w:val="27"/>
          <w:szCs w:val="27"/>
          <w:u w:val="single"/>
          <w:lang w:val="en-US" w:eastAsia="zh-CN"/>
        </w:rPr>
        <w:t>建筑工程施工专业</w:t>
      </w:r>
      <w:bookmarkStart w:id="1" w:name="_GoBack"/>
      <w:bookmarkEnd w:id="1"/>
      <w:r>
        <w:rPr>
          <w:rFonts w:hint="eastAsia" w:ascii="宋体" w:hAnsi="宋体" w:eastAsia="宋体" w:cs="宋体"/>
          <w:color w:val="000000"/>
          <w:sz w:val="27"/>
          <w:szCs w:val="27"/>
          <w:u w:val="single"/>
          <w:lang w:val="en-US" w:eastAsia="zh-CN"/>
        </w:rPr>
        <w:t xml:space="preserve">实训设备          </w:t>
      </w:r>
    </w:p>
    <w:p>
      <w:pPr>
        <w:spacing w:line="426" w:lineRule="atLeast"/>
        <w:ind w:firstLine="1440"/>
        <w:rPr>
          <w:rFonts w:hint="eastAsia" w:eastAsia="宋体"/>
          <w:color w:val="000000"/>
          <w:lang w:val="en-US" w:eastAsia="zh-CN"/>
        </w:rPr>
      </w:pPr>
      <w:r>
        <w:rPr>
          <w:rFonts w:ascii="仿宋" w:hAnsi="仿宋" w:eastAsia="仿宋"/>
          <w:color w:val="000000"/>
          <w:sz w:val="27"/>
          <w:szCs w:val="27"/>
        </w:rPr>
        <w:t>采购单位：</w:t>
      </w:r>
      <w:r>
        <w:rPr>
          <w:rFonts w:hint="eastAsia" w:ascii="宋体" w:hAnsi="宋体" w:eastAsia="宋体" w:cs="宋体"/>
          <w:color w:val="000000"/>
          <w:sz w:val="27"/>
          <w:szCs w:val="27"/>
          <w:u w:val="single"/>
          <w:lang w:val="en-US" w:eastAsia="zh-CN"/>
        </w:rPr>
        <w:t>湖北城市职业学校</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p>
    <w:p>
      <w:pPr>
        <w:spacing w:line="426" w:lineRule="atLeast"/>
        <w:ind w:firstLine="1440"/>
        <w:rPr>
          <w:rFonts w:hint="eastAsia" w:eastAsia="宋体"/>
          <w:color w:val="000000"/>
          <w:lang w:val="en-US" w:eastAsia="zh-CN"/>
        </w:rPr>
      </w:pPr>
      <w:r>
        <w:rPr>
          <w:rFonts w:ascii="仿宋" w:hAnsi="仿宋" w:eastAsia="仿宋"/>
          <w:color w:val="000000"/>
          <w:sz w:val="27"/>
          <w:szCs w:val="27"/>
        </w:rPr>
        <w:t>编制单位：</w:t>
      </w:r>
      <w:r>
        <w:rPr>
          <w:rFonts w:hint="eastAsia" w:ascii="宋体" w:hAnsi="宋体" w:eastAsia="宋体" w:cs="宋体"/>
          <w:color w:val="000000"/>
          <w:sz w:val="27"/>
          <w:szCs w:val="27"/>
          <w:u w:val="single"/>
          <w:lang w:val="en-US" w:eastAsia="zh-CN"/>
        </w:rPr>
        <w:t>湖北城市职业学校</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p>
    <w:p>
      <w:pPr>
        <w:spacing w:line="426" w:lineRule="atLeast"/>
        <w:ind w:firstLine="1440"/>
        <w:rPr>
          <w:rFonts w:hint="eastAsia" w:ascii="仿宋" w:hAnsi="仿宋" w:eastAsia="宋体"/>
          <w:color w:val="000000"/>
          <w:sz w:val="27"/>
          <w:szCs w:val="27"/>
          <w:lang w:val="en-US" w:eastAsia="zh-CN"/>
        </w:rPr>
      </w:pPr>
      <w:r>
        <w:rPr>
          <w:rFonts w:ascii="仿宋" w:hAnsi="仿宋" w:eastAsia="仿宋"/>
          <w:color w:val="000000"/>
          <w:sz w:val="27"/>
          <w:szCs w:val="27"/>
        </w:rPr>
        <w:t>编制时间：</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2024年5月</w:t>
      </w:r>
      <w:r>
        <w:rPr>
          <w:rFonts w:hint="eastAsia" w:ascii="宋体" w:hAnsi="宋体" w:eastAsia="宋体" w:cs="宋体"/>
          <w:color w:val="000000"/>
          <w:sz w:val="27"/>
          <w:szCs w:val="27"/>
          <w:u w:val="single"/>
        </w:rPr>
        <w:t>        </w:t>
      </w:r>
      <w:r>
        <w:rPr>
          <w:rFonts w:hint="eastAsia" w:ascii="宋体" w:hAnsi="宋体" w:eastAsia="宋体" w:cs="宋体"/>
          <w:color w:val="000000"/>
          <w:sz w:val="27"/>
          <w:szCs w:val="27"/>
          <w:u w:val="single"/>
          <w:lang w:val="en-US" w:eastAsia="zh-CN"/>
        </w:rPr>
        <w:t xml:space="preserve"> </w:t>
      </w:r>
    </w:p>
    <w:p>
      <w:pPr>
        <w:spacing w:line="426" w:lineRule="atLeast"/>
        <w:rPr>
          <w:color w:val="000000"/>
          <w:sz w:val="20"/>
          <w:szCs w:val="20"/>
        </w:rPr>
      </w:pPr>
    </w:p>
    <w:p>
      <w:pPr>
        <w:spacing w:line="426" w:lineRule="atLeast"/>
        <w:rPr>
          <w:color w:val="000000"/>
          <w:sz w:val="20"/>
          <w:szCs w:val="20"/>
        </w:rPr>
      </w:pPr>
    </w:p>
    <w:p>
      <w:pPr>
        <w:spacing w:line="426" w:lineRule="atLeast"/>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pStyle w:val="2"/>
        <w:rPr>
          <w:rFonts w:ascii="仿宋" w:hAnsi="仿宋" w:eastAsia="仿宋"/>
          <w:color w:val="000000"/>
          <w:sz w:val="27"/>
          <w:szCs w:val="27"/>
        </w:rPr>
      </w:pPr>
    </w:p>
    <w:p>
      <w:pPr>
        <w:spacing w:line="426" w:lineRule="atLeast"/>
        <w:rPr>
          <w:rFonts w:ascii="仿宋" w:hAnsi="仿宋" w:eastAsia="仿宋"/>
          <w:color w:val="000000"/>
          <w:sz w:val="27"/>
          <w:szCs w:val="27"/>
        </w:rPr>
      </w:pPr>
    </w:p>
    <w:p>
      <w:pPr>
        <w:spacing w:line="426" w:lineRule="atLeast"/>
        <w:rPr>
          <w:rFonts w:ascii="仿宋" w:hAnsi="仿宋" w:eastAsia="仿宋"/>
          <w:color w:val="000000"/>
          <w:sz w:val="27"/>
          <w:szCs w:val="27"/>
        </w:rPr>
      </w:pPr>
    </w:p>
    <w:p>
      <w:pPr>
        <w:spacing w:line="560" w:lineRule="atLeast"/>
        <w:ind w:firstLine="640"/>
        <w:rPr>
          <w:color w:val="000000"/>
          <w:sz w:val="32"/>
          <w:szCs w:val="32"/>
        </w:rPr>
      </w:pPr>
      <w:r>
        <w:rPr>
          <w:rFonts w:hint="eastAsia" w:ascii="仿宋" w:hAnsi="仿宋" w:eastAsia="仿宋"/>
          <w:color w:val="000000"/>
          <w:sz w:val="32"/>
          <w:szCs w:val="32"/>
          <w:lang w:val="en-US" w:eastAsia="zh-CN"/>
        </w:rPr>
        <w:t>一</w:t>
      </w:r>
      <w:r>
        <w:rPr>
          <w:rFonts w:hint="eastAsia" w:ascii="仿宋" w:hAnsi="仿宋" w:eastAsia="仿宋"/>
          <w:color w:val="000000"/>
          <w:sz w:val="32"/>
          <w:szCs w:val="32"/>
        </w:rPr>
        <w:t>、</w:t>
      </w:r>
      <w:r>
        <w:rPr>
          <w:rFonts w:ascii="仿宋" w:hAnsi="仿宋" w:eastAsia="仿宋"/>
          <w:color w:val="000000"/>
          <w:sz w:val="32"/>
          <w:szCs w:val="32"/>
        </w:rPr>
        <w:t>项目概况</w:t>
      </w:r>
    </w:p>
    <w:p>
      <w:pPr>
        <w:spacing w:line="560" w:lineRule="atLeast"/>
        <w:ind w:firstLine="640"/>
        <w:rPr>
          <w:rFonts w:hint="eastAsia" w:ascii="宋体" w:hAnsi="宋体" w:eastAsia="宋体" w:cs="Times New Roman"/>
          <w:kern w:val="0"/>
          <w:sz w:val="24"/>
          <w:szCs w:val="24"/>
          <w:u w:val="none"/>
          <w:lang w:val="en-US" w:eastAsia="zh-CN"/>
        </w:rPr>
      </w:pPr>
      <w:r>
        <w:rPr>
          <w:rFonts w:hint="eastAsia" w:ascii="宋体" w:hAnsi="宋体" w:eastAsia="宋体" w:cs="Times New Roman"/>
          <w:kern w:val="0"/>
          <w:sz w:val="24"/>
          <w:szCs w:val="24"/>
          <w:u w:val="none"/>
          <w:lang w:val="en-US" w:eastAsia="zh-CN"/>
        </w:rPr>
        <w:t>根据湖北省中职学校建筑专业工程测量赛项技术要求，结合学生日常实训教学，技能高考实操训练需要，计划采购新款水准仪和全站仪各五台以及相关的配套使用设备。</w:t>
      </w:r>
    </w:p>
    <w:p>
      <w:pPr>
        <w:spacing w:line="560" w:lineRule="atLeast"/>
        <w:ind w:firstLine="640"/>
        <w:rPr>
          <w:rFonts w:hint="eastAsia" w:ascii="宋体" w:hAnsi="宋体" w:eastAsia="宋体" w:cs="Times New Roman"/>
          <w:kern w:val="0"/>
          <w:sz w:val="24"/>
          <w:szCs w:val="24"/>
          <w:u w:val="none"/>
          <w:lang w:val="en-US" w:eastAsia="zh-CN"/>
        </w:rPr>
      </w:pPr>
    </w:p>
    <w:p>
      <w:pPr>
        <w:spacing w:line="560" w:lineRule="atLeast"/>
        <w:ind w:firstLine="640"/>
        <w:rPr>
          <w:color w:val="000000"/>
          <w:sz w:val="32"/>
          <w:szCs w:val="32"/>
        </w:rPr>
      </w:pPr>
      <w:r>
        <w:rPr>
          <w:rFonts w:hint="eastAsia" w:ascii="仿宋" w:hAnsi="仿宋" w:eastAsia="仿宋"/>
          <w:color w:val="000000"/>
          <w:sz w:val="32"/>
          <w:szCs w:val="32"/>
          <w:lang w:val="en-US" w:eastAsia="zh-CN"/>
        </w:rPr>
        <w:t>二</w:t>
      </w:r>
      <w:r>
        <w:rPr>
          <w:rFonts w:hint="eastAsia" w:ascii="仿宋" w:hAnsi="仿宋" w:eastAsia="仿宋"/>
          <w:color w:val="000000"/>
          <w:sz w:val="32"/>
          <w:szCs w:val="32"/>
        </w:rPr>
        <w:t>、</w:t>
      </w:r>
      <w:r>
        <w:rPr>
          <w:rFonts w:ascii="仿宋" w:hAnsi="仿宋" w:eastAsia="仿宋"/>
          <w:color w:val="000000"/>
          <w:sz w:val="32"/>
          <w:szCs w:val="32"/>
        </w:rPr>
        <w:t>采购项目预（概）算</w:t>
      </w:r>
    </w:p>
    <w:p>
      <w:pPr>
        <w:spacing w:line="560" w:lineRule="atLeast"/>
        <w:ind w:firstLine="640"/>
        <w:rPr>
          <w:color w:val="000000"/>
          <w:sz w:val="24"/>
          <w:szCs w:val="24"/>
        </w:rPr>
      </w:pPr>
      <w:r>
        <w:rPr>
          <w:rFonts w:hint="eastAsia" w:ascii="宋体" w:hAnsi="宋体" w:eastAsia="宋体" w:cs="Times New Roman"/>
          <w:kern w:val="0"/>
          <w:sz w:val="24"/>
          <w:szCs w:val="24"/>
          <w:u w:val="none"/>
          <w:lang w:val="en-US" w:eastAsia="zh-CN"/>
        </w:rPr>
        <w:t>总 预 算：</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u w:val="single"/>
          <w:lang w:val="en-US" w:eastAsia="zh-CN"/>
        </w:rPr>
        <w:t>捌万元整</w:t>
      </w:r>
      <w:r>
        <w:rPr>
          <w:rFonts w:hint="eastAsia" w:ascii="宋体" w:hAnsi="宋体" w:eastAsia="宋体" w:cs="宋体"/>
          <w:color w:val="000000"/>
          <w:sz w:val="24"/>
          <w:szCs w:val="24"/>
          <w:u w:val="single"/>
        </w:rPr>
        <w:t>         </w:t>
      </w:r>
    </w:p>
    <w:p>
      <w:pPr>
        <w:spacing w:line="560" w:lineRule="atLeast"/>
        <w:ind w:firstLine="640"/>
        <w:rPr>
          <w:color w:val="000000"/>
        </w:rPr>
      </w:pPr>
    </w:p>
    <w:p>
      <w:pPr>
        <w:spacing w:line="560" w:lineRule="atLeast"/>
        <w:ind w:firstLine="640"/>
        <w:rPr>
          <w:color w:val="000000"/>
          <w:sz w:val="32"/>
          <w:szCs w:val="32"/>
        </w:rPr>
      </w:pPr>
      <w:r>
        <w:rPr>
          <w:rFonts w:hint="eastAsia" w:ascii="仿宋" w:hAnsi="仿宋" w:eastAsia="仿宋"/>
          <w:color w:val="000000"/>
          <w:sz w:val="32"/>
          <w:szCs w:val="32"/>
          <w:lang w:val="en-US" w:eastAsia="zh-CN"/>
        </w:rPr>
        <w:t>三</w:t>
      </w:r>
      <w:r>
        <w:rPr>
          <w:rFonts w:hint="eastAsia" w:ascii="仿宋" w:hAnsi="仿宋" w:eastAsia="仿宋"/>
          <w:color w:val="000000"/>
          <w:sz w:val="32"/>
          <w:szCs w:val="32"/>
        </w:rPr>
        <w:t>、</w:t>
      </w:r>
      <w:r>
        <w:rPr>
          <w:rFonts w:ascii="仿宋" w:hAnsi="仿宋" w:eastAsia="仿宋"/>
          <w:color w:val="000000"/>
          <w:sz w:val="32"/>
          <w:szCs w:val="32"/>
        </w:rPr>
        <w:t>采购标的汇总表</w:t>
      </w:r>
    </w:p>
    <w:tbl>
      <w:tblPr>
        <w:tblStyle w:val="12"/>
        <w:tblW w:w="8470" w:type="dxa"/>
        <w:jc w:val="center"/>
        <w:tblLayout w:type="autofit"/>
        <w:tblCellMar>
          <w:top w:w="0" w:type="dxa"/>
          <w:left w:w="108" w:type="dxa"/>
          <w:bottom w:w="0" w:type="dxa"/>
          <w:right w:w="108" w:type="dxa"/>
        </w:tblCellMar>
      </w:tblPr>
      <w:tblGrid>
        <w:gridCol w:w="791"/>
        <w:gridCol w:w="2991"/>
        <w:gridCol w:w="978"/>
        <w:gridCol w:w="851"/>
        <w:gridCol w:w="2859"/>
      </w:tblGrid>
      <w:tr>
        <w:tblPrEx>
          <w:tblCellMar>
            <w:top w:w="0" w:type="dxa"/>
            <w:left w:w="108" w:type="dxa"/>
            <w:bottom w:w="0" w:type="dxa"/>
            <w:right w:w="108" w:type="dxa"/>
          </w:tblCellMar>
        </w:tblPrEx>
        <w:trPr>
          <w:trHeight w:val="3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设备名称</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是否进口</w:t>
            </w:r>
          </w:p>
        </w:tc>
      </w:tr>
      <w:tr>
        <w:tblPrEx>
          <w:tblCellMar>
            <w:top w:w="0" w:type="dxa"/>
            <w:left w:w="108" w:type="dxa"/>
            <w:bottom w:w="0" w:type="dxa"/>
            <w:right w:w="108" w:type="dxa"/>
          </w:tblCellMar>
        </w:tblPrEx>
        <w:trPr>
          <w:trHeight w:val="57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hAnsi="宋体" w:cs="宋体"/>
                <w:color w:val="000000"/>
                <w:sz w:val="20"/>
                <w:lang w:val="en-US" w:eastAsia="zh-CN"/>
              </w:rPr>
              <w:t>DSZ1精密自动安平水准仪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台</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否</w:t>
            </w:r>
          </w:p>
        </w:tc>
      </w:tr>
      <w:tr>
        <w:tblPrEx>
          <w:tblCellMar>
            <w:top w:w="0" w:type="dxa"/>
            <w:left w:w="108" w:type="dxa"/>
            <w:bottom w:w="0" w:type="dxa"/>
            <w:right w:w="108" w:type="dxa"/>
          </w:tblCellMar>
        </w:tblPrEx>
        <w:trPr>
          <w:trHeight w:val="30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360" w:lineRule="auto"/>
              <w:jc w:val="center"/>
              <w:rPr>
                <w:rFonts w:ascii="宋体" w:hAnsi="宋体" w:eastAsia="宋体" w:cs="宋体"/>
                <w:color w:val="000000"/>
                <w:sz w:val="24"/>
                <w:szCs w:val="24"/>
              </w:rPr>
            </w:pPr>
            <w:r>
              <w:rPr>
                <w:rFonts w:hint="eastAsia" w:hAnsi="宋体" w:cs="宋体"/>
                <w:color w:val="000000"/>
                <w:sz w:val="20"/>
                <w:lang w:val="en-US" w:eastAsia="zh-CN"/>
              </w:rPr>
              <w:t>全站仪</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台</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否</w:t>
            </w:r>
          </w:p>
        </w:tc>
      </w:tr>
      <w:tr>
        <w:tblPrEx>
          <w:tblCellMar>
            <w:top w:w="0" w:type="dxa"/>
            <w:left w:w="108" w:type="dxa"/>
            <w:bottom w:w="0" w:type="dxa"/>
            <w:right w:w="108" w:type="dxa"/>
          </w:tblCellMar>
        </w:tblPrEx>
        <w:trPr>
          <w:trHeight w:val="60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3</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hAnsi="宋体" w:cs="宋体"/>
                <w:color w:val="000000"/>
                <w:sz w:val="20"/>
                <w:lang w:val="en-US" w:eastAsia="zh-CN"/>
              </w:rPr>
              <w:t>望远镜</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个</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否</w:t>
            </w:r>
          </w:p>
        </w:tc>
      </w:tr>
      <w:tr>
        <w:tblPrEx>
          <w:tblCellMar>
            <w:top w:w="0" w:type="dxa"/>
            <w:left w:w="108" w:type="dxa"/>
            <w:bottom w:w="0" w:type="dxa"/>
            <w:right w:w="108" w:type="dxa"/>
          </w:tblCellMar>
        </w:tblPrEx>
        <w:trPr>
          <w:trHeight w:val="60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szCs w:val="21"/>
                <w:lang w:val="en-US" w:eastAsia="zh-CN"/>
              </w:rPr>
            </w:pPr>
            <w:r>
              <w:rPr>
                <w:rFonts w:hint="eastAsia" w:hAnsi="宋体" w:cs="宋体"/>
                <w:color w:val="000000"/>
                <w:sz w:val="20"/>
                <w:lang w:val="en-US" w:eastAsia="zh-CN"/>
              </w:rPr>
              <w:t>普通360度大棱镜</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否</w:t>
            </w:r>
          </w:p>
        </w:tc>
      </w:tr>
      <w:tr>
        <w:tblPrEx>
          <w:tblCellMar>
            <w:top w:w="0" w:type="dxa"/>
            <w:left w:w="108" w:type="dxa"/>
            <w:bottom w:w="0" w:type="dxa"/>
            <w:right w:w="108" w:type="dxa"/>
          </w:tblCellMar>
        </w:tblPrEx>
        <w:trPr>
          <w:trHeight w:val="601"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cs="宋体"/>
                <w:color w:val="000000"/>
                <w:sz w:val="20"/>
                <w:lang w:val="en-US" w:eastAsia="zh-CN"/>
              </w:rPr>
            </w:pPr>
            <w:r>
              <w:rPr>
                <w:rFonts w:hint="eastAsia" w:hAnsi="宋体" w:cs="宋体"/>
                <w:color w:val="000000"/>
                <w:sz w:val="20"/>
                <w:lang w:val="en-US" w:eastAsia="zh-CN"/>
              </w:rPr>
              <w:t>对讲机</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个</w:t>
            </w:r>
          </w:p>
        </w:tc>
        <w:tc>
          <w:tcPr>
            <w:tcW w:w="2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否</w:t>
            </w:r>
          </w:p>
        </w:tc>
      </w:tr>
    </w:tbl>
    <w:p>
      <w:pPr>
        <w:spacing w:line="560" w:lineRule="atLeast"/>
        <w:ind w:firstLine="320" w:firstLineChars="100"/>
        <w:rPr>
          <w:rFonts w:hint="eastAsia" w:ascii="仿宋" w:hAnsi="仿宋" w:eastAsia="仿宋"/>
          <w:color w:val="000000"/>
          <w:sz w:val="32"/>
          <w:szCs w:val="32"/>
        </w:rPr>
      </w:pPr>
    </w:p>
    <w:p>
      <w:pPr>
        <w:numPr>
          <w:ilvl w:val="0"/>
          <w:numId w:val="1"/>
        </w:numPr>
        <w:spacing w:line="560" w:lineRule="atLeast"/>
        <w:ind w:firstLine="320" w:firstLineChars="100"/>
        <w:rPr>
          <w:rFonts w:ascii="仿宋" w:hAnsi="仿宋" w:eastAsia="仿宋"/>
          <w:color w:val="000000"/>
          <w:sz w:val="32"/>
          <w:szCs w:val="32"/>
        </w:rPr>
      </w:pPr>
      <w:r>
        <w:rPr>
          <w:rFonts w:ascii="仿宋" w:hAnsi="仿宋" w:eastAsia="仿宋"/>
          <w:color w:val="000000"/>
          <w:sz w:val="32"/>
          <w:szCs w:val="32"/>
        </w:rPr>
        <w:t>技术商务要求</w:t>
      </w:r>
    </w:p>
    <w:p>
      <w:pPr>
        <w:numPr>
          <w:ilvl w:val="0"/>
          <w:numId w:val="0"/>
        </w:numPr>
        <w:spacing w:line="560" w:lineRule="atLeast"/>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技术要求：</w:t>
      </w:r>
    </w:p>
    <w:tbl>
      <w:tblPr>
        <w:tblStyle w:val="12"/>
        <w:tblW w:w="8362" w:type="dxa"/>
        <w:tblInd w:w="93" w:type="dxa"/>
        <w:tblLayout w:type="fixed"/>
        <w:tblCellMar>
          <w:top w:w="0" w:type="dxa"/>
          <w:left w:w="108" w:type="dxa"/>
          <w:bottom w:w="0" w:type="dxa"/>
          <w:right w:w="108" w:type="dxa"/>
        </w:tblCellMar>
      </w:tblPr>
      <w:tblGrid>
        <w:gridCol w:w="417"/>
        <w:gridCol w:w="826"/>
        <w:gridCol w:w="3249"/>
        <w:gridCol w:w="1117"/>
        <w:gridCol w:w="1051"/>
        <w:gridCol w:w="1702"/>
      </w:tblGrid>
      <w:tr>
        <w:tblPrEx>
          <w:tblCellMar>
            <w:top w:w="0" w:type="dxa"/>
            <w:left w:w="108" w:type="dxa"/>
            <w:bottom w:w="0" w:type="dxa"/>
            <w:right w:w="108" w:type="dxa"/>
          </w:tblCellMar>
        </w:tblPrEx>
        <w:trPr>
          <w:trHeight w:val="50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序号</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名称</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技术参数</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单位</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数量</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b/>
                <w:bCs/>
                <w:color w:val="000000"/>
                <w:sz w:val="20"/>
              </w:rPr>
            </w:pPr>
            <w:r>
              <w:rPr>
                <w:rFonts w:hint="eastAsia" w:hAnsi="宋体" w:cs="宋体"/>
                <w:b/>
                <w:bCs/>
                <w:color w:val="000000"/>
                <w:sz w:val="20"/>
              </w:rPr>
              <w:t>备注</w:t>
            </w:r>
          </w:p>
        </w:tc>
      </w:tr>
      <w:tr>
        <w:tblPrEx>
          <w:tblCellMar>
            <w:top w:w="0" w:type="dxa"/>
            <w:left w:w="108" w:type="dxa"/>
            <w:bottom w:w="0" w:type="dxa"/>
            <w:right w:w="108" w:type="dxa"/>
          </w:tblCellMar>
        </w:tblPrEx>
        <w:trPr>
          <w:trHeight w:val="3536"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rPr>
              <w:t>1</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hAnsi="宋体" w:eastAsia="宋体" w:cs="宋体"/>
                <w:color w:val="000000"/>
                <w:sz w:val="20"/>
                <w:lang w:eastAsia="zh-CN"/>
              </w:rPr>
            </w:pPr>
            <w:r>
              <w:rPr>
                <w:rFonts w:hint="eastAsia" w:hAnsi="宋体" w:cs="宋体"/>
                <w:color w:val="000000"/>
                <w:sz w:val="20"/>
                <w:lang w:val="en-US" w:eastAsia="zh-CN"/>
              </w:rPr>
              <w:t>DSZ1精密自动安平水准仪</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color w:val="000000"/>
                <w:sz w:val="20"/>
              </w:rPr>
            </w:pPr>
            <w:r>
              <w:rPr>
                <w:rFonts w:hint="eastAsia" w:hAnsi="宋体" w:cs="宋体"/>
                <w:color w:val="000000"/>
                <w:sz w:val="20"/>
                <w:lang w:val="en-US" w:eastAsia="zh-CN"/>
              </w:rPr>
              <w:t>新仪器：</w:t>
            </w:r>
            <w:r>
              <w:rPr>
                <w:rFonts w:hint="eastAsia" w:hAnsi="宋体" w:cs="宋体"/>
                <w:color w:val="000000"/>
                <w:sz w:val="20"/>
              </w:rPr>
              <w:t xml:space="preserve">                                        </w:t>
            </w:r>
          </w:p>
          <w:p>
            <w:pPr>
              <w:widowControl/>
              <w:jc w:val="left"/>
              <w:textAlignment w:val="center"/>
              <w:rPr>
                <w:rFonts w:hint="eastAsia" w:hAnsi="宋体" w:cs="宋体"/>
                <w:color w:val="000000"/>
                <w:sz w:val="20"/>
              </w:rPr>
            </w:pPr>
            <w:r>
              <w:rPr>
                <w:rFonts w:hint="eastAsia" w:hAnsi="宋体" w:cs="宋体"/>
                <w:color w:val="000000"/>
                <w:sz w:val="20"/>
                <w:lang w:val="en-US" w:eastAsia="zh-CN"/>
              </w:rPr>
              <w:t xml:space="preserve">每公里往返测量标准偏差： </w:t>
            </w:r>
            <w:r>
              <w:rPr>
                <w:rFonts w:hint="eastAsia" w:hAnsi="宋体" w:cs="宋体"/>
                <w:color w:val="000000"/>
                <w:sz w:val="20"/>
              </w:rPr>
              <w:t>≤1.0mm</w:t>
            </w:r>
          </w:p>
          <w:p>
            <w:pPr>
              <w:widowControl/>
              <w:jc w:val="left"/>
              <w:textAlignment w:val="center"/>
              <w:rPr>
                <w:rFonts w:hint="eastAsia" w:hAnsi="宋体" w:eastAsia="宋体" w:cs="宋体"/>
                <w:color w:val="000000"/>
                <w:sz w:val="20"/>
                <w:lang w:val="en-US" w:eastAsia="zh-CN"/>
              </w:rPr>
            </w:pPr>
            <w:r>
              <w:rPr>
                <w:rFonts w:hint="eastAsia" w:hAnsi="宋体" w:cs="宋体"/>
                <w:color w:val="000000"/>
                <w:sz w:val="20"/>
                <w:lang w:val="en-US" w:eastAsia="zh-CN"/>
              </w:rPr>
              <w:t>望远镜：</w:t>
            </w:r>
          </w:p>
          <w:p>
            <w:pPr>
              <w:widowControl/>
              <w:jc w:val="left"/>
              <w:textAlignment w:val="center"/>
              <w:rPr>
                <w:rFonts w:hint="eastAsia" w:hAnsi="宋体" w:cs="宋体"/>
                <w:color w:val="000000"/>
                <w:sz w:val="20"/>
              </w:rPr>
            </w:pPr>
            <w:r>
              <w:rPr>
                <w:rFonts w:hint="eastAsia" w:hAnsi="宋体" w:cs="宋体"/>
                <w:color w:val="000000"/>
                <w:sz w:val="20"/>
              </w:rPr>
              <w:t>物镜成像</w:t>
            </w:r>
            <w:r>
              <w:rPr>
                <w:rFonts w:hint="eastAsia" w:hAnsi="宋体" w:cs="宋体"/>
                <w:color w:val="000000"/>
                <w:sz w:val="20"/>
                <w:lang w:eastAsia="zh-CN"/>
              </w:rPr>
              <w:t>：</w:t>
            </w:r>
            <w:r>
              <w:rPr>
                <w:rFonts w:hint="eastAsia" w:hAnsi="宋体" w:cs="宋体"/>
                <w:color w:val="000000"/>
                <w:sz w:val="20"/>
                <w:lang w:val="en-US" w:eastAsia="zh-CN"/>
              </w:rPr>
              <w:t xml:space="preserve"> </w:t>
            </w:r>
            <w:r>
              <w:rPr>
                <w:rFonts w:hint="eastAsia" w:hAnsi="宋体" w:cs="宋体"/>
                <w:color w:val="000000"/>
                <w:sz w:val="20"/>
              </w:rPr>
              <w:t>正像</w:t>
            </w:r>
          </w:p>
          <w:p>
            <w:pPr>
              <w:widowControl/>
              <w:jc w:val="left"/>
              <w:textAlignment w:val="center"/>
              <w:rPr>
                <w:rFonts w:hint="eastAsia" w:hAnsi="宋体" w:cs="宋体"/>
                <w:color w:val="000000"/>
                <w:sz w:val="20"/>
              </w:rPr>
            </w:pPr>
            <w:r>
              <w:rPr>
                <w:rFonts w:hint="eastAsia" w:hAnsi="宋体" w:cs="宋体"/>
                <w:color w:val="000000"/>
                <w:sz w:val="20"/>
              </w:rPr>
              <w:t>放大倍率</w:t>
            </w:r>
            <w:r>
              <w:rPr>
                <w:rFonts w:hint="eastAsia" w:hAnsi="宋体" w:cs="宋体"/>
                <w:color w:val="000000"/>
                <w:sz w:val="20"/>
                <w:lang w:eastAsia="zh-CN"/>
              </w:rPr>
              <w:t>：</w:t>
            </w:r>
            <w:r>
              <w:rPr>
                <w:rFonts w:hint="eastAsia" w:hAnsi="宋体" w:cs="宋体"/>
                <w:color w:val="000000"/>
                <w:sz w:val="20"/>
              </w:rPr>
              <w:t xml:space="preserve"> </w:t>
            </w:r>
            <w:r>
              <w:rPr>
                <w:rFonts w:hAnsi="宋体" w:cs="宋体"/>
                <w:color w:val="000000"/>
                <w:sz w:val="20"/>
              </w:rPr>
              <w:t>≥</w:t>
            </w:r>
            <w:r>
              <w:rPr>
                <w:rFonts w:hint="eastAsia" w:hAnsi="宋体" w:cs="宋体"/>
                <w:color w:val="000000"/>
                <w:sz w:val="20"/>
              </w:rPr>
              <w:t>38x</w:t>
            </w:r>
          </w:p>
          <w:p>
            <w:pPr>
              <w:widowControl/>
              <w:jc w:val="left"/>
              <w:textAlignment w:val="center"/>
              <w:rPr>
                <w:rFonts w:hint="eastAsia" w:hAnsi="宋体" w:cs="宋体"/>
                <w:color w:val="000000"/>
                <w:sz w:val="20"/>
              </w:rPr>
            </w:pPr>
            <w:r>
              <w:rPr>
                <w:rFonts w:hint="eastAsia" w:hAnsi="宋体" w:cs="宋体"/>
                <w:color w:val="000000"/>
                <w:sz w:val="20"/>
              </w:rPr>
              <w:t>有效孔径</w:t>
            </w:r>
            <w:r>
              <w:rPr>
                <w:rFonts w:hint="eastAsia" w:hAnsi="宋体" w:cs="宋体"/>
                <w:color w:val="000000"/>
                <w:sz w:val="20"/>
                <w:lang w:eastAsia="zh-CN"/>
              </w:rPr>
              <w:t>：</w:t>
            </w:r>
            <w:r>
              <w:rPr>
                <w:rFonts w:hint="eastAsia" w:hAnsi="宋体" w:cs="宋体"/>
                <w:color w:val="000000"/>
                <w:sz w:val="20"/>
              </w:rPr>
              <w:t xml:space="preserve"> </w:t>
            </w:r>
            <w:r>
              <w:rPr>
                <w:rFonts w:hAnsi="宋体" w:cs="宋体"/>
                <w:color w:val="000000"/>
                <w:sz w:val="20"/>
              </w:rPr>
              <w:t>≥</w:t>
            </w:r>
            <w:r>
              <w:rPr>
                <w:rFonts w:hint="eastAsia" w:hAnsi="宋体" w:cs="宋体"/>
                <w:color w:val="000000"/>
                <w:sz w:val="20"/>
              </w:rPr>
              <w:t>50</w:t>
            </w:r>
          </w:p>
          <w:p>
            <w:pPr>
              <w:widowControl/>
              <w:jc w:val="left"/>
              <w:textAlignment w:val="center"/>
              <w:rPr>
                <w:rFonts w:hint="eastAsia" w:hAnsi="宋体" w:cs="宋体"/>
                <w:color w:val="000000"/>
                <w:sz w:val="20"/>
              </w:rPr>
            </w:pPr>
            <w:r>
              <w:rPr>
                <w:rFonts w:hint="eastAsia" w:hAnsi="宋体" w:cs="宋体"/>
                <w:color w:val="000000"/>
                <w:sz w:val="20"/>
              </w:rPr>
              <w:t>最短视距</w:t>
            </w:r>
            <w:r>
              <w:rPr>
                <w:rFonts w:hint="eastAsia" w:hAnsi="宋体" w:cs="宋体"/>
                <w:color w:val="000000"/>
                <w:sz w:val="20"/>
                <w:lang w:eastAsia="zh-CN"/>
              </w:rPr>
              <w:t>：</w:t>
            </w:r>
            <w:r>
              <w:rPr>
                <w:rFonts w:hint="eastAsia" w:hAnsi="宋体" w:cs="宋体"/>
                <w:color w:val="000000"/>
                <w:sz w:val="20"/>
              </w:rPr>
              <w:t xml:space="preserve"> </w:t>
            </w:r>
            <w:r>
              <w:rPr>
                <w:rFonts w:hAnsi="宋体" w:cs="宋体"/>
                <w:color w:val="000000"/>
                <w:sz w:val="20"/>
              </w:rPr>
              <w:t>≥</w:t>
            </w:r>
            <w:r>
              <w:rPr>
                <w:rFonts w:hint="eastAsia" w:hAnsi="宋体" w:cs="宋体"/>
                <w:color w:val="000000"/>
                <w:sz w:val="20"/>
              </w:rPr>
              <w:t>1.6m</w:t>
            </w:r>
          </w:p>
          <w:p>
            <w:pPr>
              <w:widowControl/>
              <w:jc w:val="left"/>
              <w:textAlignment w:val="center"/>
              <w:rPr>
                <w:rFonts w:hint="eastAsia" w:hAnsi="宋体" w:cs="宋体"/>
                <w:color w:val="000000"/>
                <w:sz w:val="20"/>
              </w:rPr>
            </w:pPr>
            <w:r>
              <w:rPr>
                <w:rFonts w:hint="eastAsia" w:hAnsi="宋体" w:cs="宋体"/>
                <w:color w:val="000000"/>
                <w:sz w:val="20"/>
              </w:rPr>
              <w:t>补偿器</w:t>
            </w:r>
          </w:p>
          <w:p>
            <w:pPr>
              <w:widowControl/>
              <w:jc w:val="left"/>
              <w:textAlignment w:val="center"/>
              <w:rPr>
                <w:rFonts w:hint="eastAsia" w:hAnsi="宋体" w:cs="宋体"/>
                <w:color w:val="000000"/>
                <w:sz w:val="20"/>
              </w:rPr>
            </w:pPr>
            <w:r>
              <w:rPr>
                <w:rFonts w:hint="eastAsia" w:hAnsi="宋体" w:cs="宋体"/>
                <w:color w:val="000000"/>
                <w:sz w:val="20"/>
              </w:rPr>
              <w:t>补偿范围</w:t>
            </w:r>
            <w:r>
              <w:rPr>
                <w:rFonts w:hint="eastAsia" w:hAnsi="宋体" w:cs="宋体"/>
                <w:color w:val="000000"/>
                <w:sz w:val="20"/>
                <w:lang w:eastAsia="zh-CN"/>
              </w:rPr>
              <w:t>：</w:t>
            </w:r>
            <w:r>
              <w:rPr>
                <w:rFonts w:hint="eastAsia" w:hAnsi="宋体" w:cs="宋体"/>
                <w:color w:val="000000"/>
                <w:sz w:val="20"/>
              </w:rPr>
              <w:t xml:space="preserve"> </w:t>
            </w:r>
            <w:r>
              <w:rPr>
                <w:rFonts w:hAnsi="宋体" w:cs="宋体"/>
                <w:color w:val="000000"/>
                <w:sz w:val="20"/>
              </w:rPr>
              <w:t>≥</w:t>
            </w:r>
            <w:r>
              <w:rPr>
                <w:rFonts w:hint="eastAsia" w:hAnsi="宋体" w:cs="宋体"/>
                <w:color w:val="000000"/>
                <w:sz w:val="20"/>
              </w:rPr>
              <w:t>±14'</w:t>
            </w:r>
          </w:p>
          <w:p>
            <w:pPr>
              <w:widowControl/>
              <w:jc w:val="left"/>
              <w:textAlignment w:val="center"/>
              <w:rPr>
                <w:rFonts w:hAnsi="宋体" w:cs="宋体"/>
                <w:color w:val="000000"/>
                <w:sz w:val="20"/>
              </w:rPr>
            </w:pPr>
            <w:r>
              <w:rPr>
                <w:rFonts w:hint="eastAsia" w:hAnsi="宋体" w:cs="宋体"/>
                <w:color w:val="000000"/>
                <w:sz w:val="20"/>
              </w:rPr>
              <w:t>补偿误差</w:t>
            </w:r>
            <w:r>
              <w:rPr>
                <w:rFonts w:hint="eastAsia" w:hAnsi="宋体" w:cs="宋体"/>
                <w:color w:val="000000"/>
                <w:sz w:val="20"/>
                <w:lang w:eastAsia="zh-CN"/>
              </w:rPr>
              <w:t>：</w:t>
            </w:r>
            <w:r>
              <w:rPr>
                <w:rFonts w:hint="eastAsia" w:hAnsi="宋体" w:cs="宋体"/>
                <w:color w:val="000000"/>
                <w:sz w:val="20"/>
              </w:rPr>
              <w:t xml:space="preserve">≤0.3"/1'                     </w:t>
            </w:r>
          </w:p>
          <w:p>
            <w:pPr>
              <w:widowControl/>
              <w:jc w:val="left"/>
              <w:textAlignment w:val="center"/>
              <w:rPr>
                <w:rFonts w:hAnsi="宋体" w:cs="宋体"/>
                <w:color w:val="000000"/>
                <w:sz w:val="20"/>
              </w:rPr>
            </w:pP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rPr>
              <w:t>台</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hAnsi="宋体" w:eastAsia="宋体" w:cs="宋体"/>
                <w:color w:val="000000"/>
                <w:sz w:val="20"/>
                <w:lang w:eastAsia="zh-CN"/>
              </w:rPr>
            </w:pPr>
            <w:r>
              <w:rPr>
                <w:rFonts w:hint="eastAsia" w:hAnsi="宋体" w:cs="宋体"/>
                <w:color w:val="000000"/>
                <w:sz w:val="20"/>
                <w:lang w:val="en-US" w:eastAsia="zh-CN"/>
              </w:rPr>
              <w:t>5</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jc w:val="left"/>
              <w:textAlignment w:val="center"/>
              <w:rPr>
                <w:rFonts w:hint="eastAsia" w:hAnsi="宋体" w:cs="宋体"/>
                <w:color w:val="000000"/>
                <w:sz w:val="20"/>
                <w:lang w:val="en-US" w:eastAsia="zh-CN"/>
              </w:rPr>
            </w:pPr>
            <w:r>
              <w:rPr>
                <w:rFonts w:hint="eastAsia" w:hAnsi="宋体" w:cs="宋体"/>
                <w:color w:val="000000"/>
                <w:sz w:val="20"/>
                <w:lang w:val="en-US" w:eastAsia="zh-CN"/>
              </w:rPr>
              <w:t>每台新仪器包含一个铝合金脚架，一套三米红黑尺（含尺垫）</w:t>
            </w:r>
          </w:p>
          <w:p>
            <w:pPr>
              <w:widowControl/>
              <w:numPr>
                <w:ilvl w:val="0"/>
                <w:numId w:val="2"/>
              </w:numPr>
              <w:jc w:val="left"/>
              <w:textAlignment w:val="center"/>
              <w:rPr>
                <w:rFonts w:hint="default" w:hAnsi="宋体" w:cs="宋体"/>
                <w:color w:val="000000"/>
                <w:sz w:val="20"/>
                <w:lang w:val="en-US" w:eastAsia="zh-CN"/>
              </w:rPr>
            </w:pPr>
            <w:r>
              <w:rPr>
                <w:rFonts w:hint="eastAsia" w:hAnsi="宋体" w:cs="宋体"/>
                <w:color w:val="000000"/>
                <w:sz w:val="20"/>
                <w:lang w:val="en-US" w:eastAsia="zh-CN"/>
              </w:rPr>
              <w:t>为保证采购质量，推荐水准仪品牌苏一光、南方测绘、北京博飞等</w:t>
            </w:r>
          </w:p>
        </w:tc>
      </w:tr>
      <w:tr>
        <w:tblPrEx>
          <w:tblCellMar>
            <w:top w:w="0" w:type="dxa"/>
            <w:left w:w="108" w:type="dxa"/>
            <w:bottom w:w="0" w:type="dxa"/>
            <w:right w:w="108" w:type="dxa"/>
          </w:tblCellMar>
        </w:tblPrEx>
        <w:trPr>
          <w:trHeight w:val="1833" w:hRule="atLeast"/>
        </w:trPr>
        <w:tc>
          <w:tcPr>
            <w:tcW w:w="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rPr>
              <w:t>2</w:t>
            </w:r>
          </w:p>
        </w:tc>
        <w:tc>
          <w:tcPr>
            <w:tcW w:w="8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hAnsi="宋体" w:cs="宋体"/>
                <w:color w:val="000000"/>
                <w:sz w:val="20"/>
                <w:lang w:eastAsia="zh-CN"/>
              </w:rPr>
            </w:pPr>
            <w:r>
              <w:rPr>
                <w:rFonts w:hint="eastAsia" w:hAnsi="宋体" w:cs="宋体"/>
                <w:color w:val="000000"/>
                <w:sz w:val="20"/>
                <w:lang w:val="en-US" w:eastAsia="zh-CN"/>
              </w:rPr>
              <w:t>全站仪</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hAnsi="宋体" w:cs="宋体"/>
                <w:color w:val="000000"/>
                <w:sz w:val="20"/>
                <w:lang w:val="en-US" w:eastAsia="zh-CN"/>
              </w:rPr>
            </w:pPr>
            <w:r>
              <w:rPr>
                <w:rFonts w:hint="eastAsia" w:hAnsi="宋体" w:cs="宋体"/>
                <w:color w:val="000000"/>
                <w:sz w:val="20"/>
              </w:rPr>
              <w:t>新</w:t>
            </w:r>
            <w:r>
              <w:rPr>
                <w:rFonts w:hint="eastAsia" w:hAnsi="宋体" w:cs="宋体"/>
                <w:color w:val="000000"/>
                <w:sz w:val="20"/>
                <w:lang w:val="en-US" w:eastAsia="zh-CN"/>
              </w:rPr>
              <w:t>仪器：</w:t>
            </w:r>
            <w:r>
              <w:rPr>
                <w:rFonts w:hint="eastAsia" w:hAnsi="宋体" w:cs="宋体"/>
                <w:color w:val="000000"/>
                <w:sz w:val="20"/>
              </w:rPr>
              <w:t xml:space="preserve">                                           </w:t>
            </w:r>
            <w:r>
              <w:rPr>
                <w:rFonts w:hint="eastAsia" w:hAnsi="宋体" w:cs="宋体"/>
                <w:color w:val="000000"/>
                <w:sz w:val="20"/>
                <w:lang w:val="en-US" w:eastAsia="zh-CN"/>
              </w:rPr>
              <w:t>望远镜</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成像：正像</w:t>
            </w:r>
          </w:p>
          <w:p>
            <w:pPr>
              <w:widowControl/>
              <w:jc w:val="left"/>
              <w:textAlignment w:val="center"/>
              <w:rPr>
                <w:rFonts w:hint="eastAsia" w:hAnsi="宋体" w:cs="宋体"/>
                <w:color w:val="000000"/>
                <w:sz w:val="20"/>
              </w:rPr>
            </w:pPr>
            <w:r>
              <w:rPr>
                <w:rFonts w:hint="eastAsia" w:hAnsi="宋体" w:cs="宋体"/>
                <w:color w:val="000000"/>
                <w:sz w:val="20"/>
                <w:lang w:val="en-US" w:eastAsia="zh-CN"/>
              </w:rPr>
              <w:t>放大倍率：</w:t>
            </w:r>
            <w:r>
              <w:rPr>
                <w:rFonts w:hint="eastAsia" w:hAnsi="宋体" w:cs="宋体"/>
                <w:color w:val="000000"/>
                <w:sz w:val="20"/>
              </w:rPr>
              <w:t xml:space="preserve">  ≥</w:t>
            </w:r>
            <w:r>
              <w:rPr>
                <w:rFonts w:hint="eastAsia" w:hAnsi="宋体" w:cs="宋体"/>
                <w:color w:val="000000"/>
                <w:sz w:val="20"/>
                <w:lang w:val="en-US" w:eastAsia="zh-CN"/>
              </w:rPr>
              <w:t>30</w:t>
            </w:r>
            <w:r>
              <w:rPr>
                <w:rFonts w:hint="eastAsia" w:hAnsi="宋体" w:cs="宋体"/>
                <w:color w:val="000000"/>
                <w:sz w:val="20"/>
              </w:rPr>
              <w:t xml:space="preserve">x       </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有效孔径：</w:t>
            </w:r>
            <w:r>
              <w:rPr>
                <w:rFonts w:hint="eastAsia" w:hAnsi="宋体" w:cs="宋体"/>
                <w:color w:val="000000"/>
                <w:sz w:val="20"/>
              </w:rPr>
              <w:t xml:space="preserve">  ≥</w:t>
            </w:r>
            <w:r>
              <w:rPr>
                <w:rFonts w:hint="eastAsia" w:hAnsi="宋体" w:cs="宋体"/>
                <w:color w:val="000000"/>
                <w:sz w:val="20"/>
                <w:lang w:val="en-US" w:eastAsia="zh-CN"/>
              </w:rPr>
              <w:t>45mm</w:t>
            </w:r>
          </w:p>
          <w:p>
            <w:pPr>
              <w:widowControl/>
              <w:jc w:val="left"/>
              <w:textAlignment w:val="center"/>
              <w:rPr>
                <w:rFonts w:hint="eastAsia" w:hAnsi="宋体" w:cs="宋体"/>
                <w:color w:val="000000"/>
                <w:sz w:val="20"/>
              </w:rPr>
            </w:pPr>
            <w:r>
              <w:rPr>
                <w:rFonts w:hint="eastAsia" w:hAnsi="宋体" w:cs="宋体"/>
                <w:color w:val="000000"/>
                <w:sz w:val="20"/>
                <w:lang w:val="en-US" w:eastAsia="zh-CN"/>
              </w:rPr>
              <w:t xml:space="preserve">分辨率：    </w:t>
            </w:r>
            <w:r>
              <w:rPr>
                <w:rFonts w:hint="eastAsia" w:hAnsi="宋体" w:cs="宋体"/>
                <w:color w:val="000000"/>
                <w:sz w:val="20"/>
              </w:rPr>
              <w:t>≥3"</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最短视距：  1.0m</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角度测量</w:t>
            </w:r>
          </w:p>
          <w:p>
            <w:pPr>
              <w:widowControl/>
              <w:jc w:val="left"/>
              <w:textAlignment w:val="center"/>
              <w:rPr>
                <w:rFonts w:hint="eastAsia" w:hAnsi="宋体" w:cs="宋体"/>
                <w:color w:val="000000"/>
                <w:sz w:val="20"/>
              </w:rPr>
            </w:pPr>
            <w:r>
              <w:rPr>
                <w:rFonts w:hint="eastAsia" w:hAnsi="宋体" w:cs="宋体"/>
                <w:color w:val="000000"/>
                <w:sz w:val="20"/>
                <w:lang w:val="en-US" w:eastAsia="zh-CN"/>
              </w:rPr>
              <w:t>精度：    2</w:t>
            </w:r>
            <w:r>
              <w:rPr>
                <w:rFonts w:hint="eastAsia" w:hAnsi="宋体" w:cs="宋体"/>
                <w:color w:val="000000"/>
                <w:sz w:val="20"/>
              </w:rPr>
              <w:t>"</w:t>
            </w:r>
            <w:r>
              <w:rPr>
                <w:rFonts w:hint="eastAsia" w:hAnsi="宋体" w:cs="宋体"/>
                <w:color w:val="000000"/>
                <w:sz w:val="20"/>
                <w:lang w:val="en-US" w:eastAsia="zh-CN"/>
              </w:rPr>
              <w:t>级</w:t>
            </w:r>
            <w:r>
              <w:rPr>
                <w:rFonts w:hint="eastAsia" w:hAnsi="宋体" w:cs="宋体"/>
                <w:color w:val="000000"/>
                <w:sz w:val="20"/>
              </w:rPr>
              <w:t xml:space="preserve">   </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距离测量</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免棱镜测距：</w:t>
            </w:r>
            <w:r>
              <w:rPr>
                <w:rFonts w:hint="eastAsia" w:hAnsi="宋体" w:cs="宋体"/>
                <w:color w:val="000000"/>
                <w:sz w:val="20"/>
              </w:rPr>
              <w:t xml:space="preserve">   ≥</w:t>
            </w:r>
            <w:r>
              <w:rPr>
                <w:rFonts w:hint="eastAsia" w:hAnsi="宋体" w:cs="宋体"/>
                <w:color w:val="000000"/>
                <w:sz w:val="20"/>
                <w:lang w:val="en-US" w:eastAsia="zh-CN"/>
              </w:rPr>
              <w:t>1000m</w:t>
            </w:r>
          </w:p>
          <w:p>
            <w:pPr>
              <w:widowControl/>
              <w:jc w:val="left"/>
              <w:textAlignment w:val="center"/>
              <w:rPr>
                <w:rFonts w:hint="eastAsia" w:hAnsi="宋体" w:cs="宋体"/>
                <w:color w:val="000000"/>
                <w:sz w:val="20"/>
              </w:rPr>
            </w:pPr>
            <w:r>
              <w:rPr>
                <w:rFonts w:hint="eastAsia" w:hAnsi="宋体" w:cs="宋体"/>
                <w:color w:val="000000"/>
                <w:sz w:val="20"/>
                <w:lang w:val="en-US" w:eastAsia="zh-CN"/>
              </w:rPr>
              <w:t>单棱镜测距：</w:t>
            </w:r>
            <w:r>
              <w:rPr>
                <w:rFonts w:hint="eastAsia" w:hAnsi="宋体" w:cs="宋体"/>
                <w:color w:val="000000"/>
                <w:sz w:val="20"/>
              </w:rPr>
              <w:t xml:space="preserve">   ≥</w:t>
            </w:r>
            <w:r>
              <w:rPr>
                <w:rFonts w:hint="eastAsia" w:hAnsi="宋体" w:cs="宋体"/>
                <w:color w:val="000000"/>
                <w:sz w:val="20"/>
                <w:lang w:val="en-US" w:eastAsia="zh-CN"/>
              </w:rPr>
              <w:t>6km</w:t>
            </w:r>
            <w:r>
              <w:rPr>
                <w:rFonts w:hint="eastAsia" w:hAnsi="宋体" w:cs="宋体"/>
                <w:color w:val="000000"/>
                <w:sz w:val="20"/>
              </w:rPr>
              <w:t xml:space="preserve">       </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 xml:space="preserve">精度：    </w:t>
            </w:r>
            <w:r>
              <w:rPr>
                <w:rFonts w:hint="eastAsia" w:hAnsi="宋体" w:cs="宋体"/>
                <w:color w:val="000000"/>
                <w:sz w:val="20"/>
              </w:rPr>
              <w:t>≤</w:t>
            </w:r>
            <w:r>
              <w:rPr>
                <w:rFonts w:hint="eastAsia" w:hAnsi="宋体" w:cs="宋体"/>
                <w:color w:val="000000"/>
                <w:sz w:val="20"/>
                <w:lang w:val="en-US" w:eastAsia="zh-CN"/>
              </w:rPr>
              <w:t xml:space="preserve"> ±（2+2</w:t>
            </w:r>
            <w:r>
              <w:rPr>
                <w:rFonts w:hint="default" w:hAnsi="宋体" w:cs="宋体"/>
                <w:color w:val="000000"/>
                <w:sz w:val="20"/>
                <w:lang w:val="en-US" w:eastAsia="zh-CN"/>
              </w:rPr>
              <w:t>×</w:t>
            </w:r>
            <w:r>
              <w:rPr>
                <w:rFonts w:hint="eastAsia" w:hAnsi="宋体" w:cs="宋体"/>
                <w:color w:val="000000"/>
                <w:sz w:val="20"/>
                <w:lang w:val="en-US" w:eastAsia="zh-CN"/>
              </w:rPr>
              <w:t>10-6˙D)mm</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显示器类型：2.7寸彩色QVGA显示屏</w:t>
            </w:r>
          </w:p>
          <w:p>
            <w:pPr>
              <w:widowControl/>
              <w:jc w:val="left"/>
              <w:textAlignment w:val="center"/>
              <w:rPr>
                <w:rFonts w:hint="default" w:hAnsi="宋体" w:cs="宋体"/>
                <w:color w:val="000000"/>
                <w:sz w:val="20"/>
                <w:lang w:val="en-US" w:eastAsia="zh-CN"/>
              </w:rPr>
            </w:pPr>
            <w:r>
              <w:rPr>
                <w:rFonts w:hint="eastAsia" w:hAnsi="宋体" w:cs="宋体"/>
                <w:color w:val="000000"/>
                <w:sz w:val="20"/>
                <w:lang w:val="en-US" w:eastAsia="zh-CN"/>
              </w:rPr>
              <w:t>内存容量： 120000点；支持SD卡扩充</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rPr>
              <w:t>台</w:t>
            </w:r>
          </w:p>
        </w:tc>
        <w:tc>
          <w:tcPr>
            <w:tcW w:w="10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hAnsi="宋体" w:eastAsia="宋体" w:cs="宋体"/>
                <w:color w:val="000000"/>
                <w:sz w:val="20"/>
                <w:lang w:eastAsia="zh-CN"/>
              </w:rPr>
            </w:pPr>
            <w:r>
              <w:rPr>
                <w:rFonts w:hint="eastAsia" w:hAnsi="宋体" w:cs="宋体"/>
                <w:color w:val="000000"/>
                <w:sz w:val="20"/>
                <w:lang w:val="en-US" w:eastAsia="zh-CN"/>
              </w:rPr>
              <w:t>5</w:t>
            </w:r>
          </w:p>
        </w:tc>
        <w:tc>
          <w:tcPr>
            <w:tcW w:w="1702"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left"/>
              <w:textAlignment w:val="center"/>
              <w:rPr>
                <w:rFonts w:hint="eastAsia" w:hAnsi="宋体" w:cs="宋体"/>
                <w:color w:val="000000"/>
                <w:sz w:val="20"/>
                <w:lang w:val="en-US" w:eastAsia="zh-CN"/>
              </w:rPr>
            </w:pPr>
            <w:r>
              <w:rPr>
                <w:rFonts w:hint="eastAsia" w:hAnsi="宋体" w:cs="宋体"/>
                <w:color w:val="000000"/>
                <w:sz w:val="20"/>
                <w:lang w:val="en-US" w:eastAsia="zh-CN"/>
              </w:rPr>
              <w:t>每台</w:t>
            </w:r>
            <w:r>
              <w:rPr>
                <w:rFonts w:hint="eastAsia" w:hAnsi="宋体" w:cs="宋体"/>
                <w:color w:val="000000"/>
                <w:sz w:val="20"/>
              </w:rPr>
              <w:t>新</w:t>
            </w:r>
            <w:r>
              <w:rPr>
                <w:rFonts w:hint="eastAsia" w:hAnsi="宋体" w:cs="宋体"/>
                <w:color w:val="000000"/>
                <w:sz w:val="20"/>
                <w:lang w:val="en-US" w:eastAsia="zh-CN"/>
              </w:rPr>
              <w:t>仪器</w:t>
            </w:r>
            <w:r>
              <w:rPr>
                <w:rFonts w:hint="eastAsia" w:hAnsi="宋体" w:cs="宋体"/>
                <w:color w:val="000000"/>
                <w:sz w:val="20"/>
              </w:rPr>
              <w:t>包含</w:t>
            </w:r>
            <w:r>
              <w:rPr>
                <w:rFonts w:hint="eastAsia" w:hAnsi="宋体" w:cs="宋体"/>
                <w:color w:val="000000"/>
                <w:sz w:val="20"/>
                <w:lang w:val="en-US" w:eastAsia="zh-CN"/>
              </w:rPr>
              <w:t>一个铝合金脚架，一个棱镜，一根单杆加支架。</w:t>
            </w:r>
          </w:p>
          <w:p>
            <w:pPr>
              <w:widowControl/>
              <w:numPr>
                <w:ilvl w:val="0"/>
                <w:numId w:val="3"/>
              </w:numPr>
              <w:jc w:val="left"/>
              <w:textAlignment w:val="center"/>
              <w:rPr>
                <w:rFonts w:hint="default"/>
                <w:lang w:val="en-US"/>
              </w:rPr>
            </w:pPr>
            <w:r>
              <w:rPr>
                <w:rFonts w:hint="eastAsia" w:hAnsi="宋体" w:cs="宋体"/>
                <w:color w:val="000000"/>
                <w:sz w:val="20"/>
                <w:lang w:val="en-US" w:eastAsia="zh-CN"/>
              </w:rPr>
              <w:t>为保证采购质量，推荐全站仪品牌苏一光、南方测绘、中海达、科力达等</w:t>
            </w:r>
          </w:p>
        </w:tc>
      </w:tr>
      <w:tr>
        <w:tblPrEx>
          <w:tblCellMar>
            <w:top w:w="0" w:type="dxa"/>
            <w:left w:w="108" w:type="dxa"/>
            <w:bottom w:w="0" w:type="dxa"/>
            <w:right w:w="108" w:type="dxa"/>
          </w:tblCellMar>
        </w:tblPrEx>
        <w:trPr>
          <w:trHeight w:val="24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val="en-US" w:eastAsia="zh-CN"/>
              </w:rPr>
              <w:t>3</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hAnsi="宋体" w:eastAsia="宋体" w:cs="宋体"/>
                <w:color w:val="000000"/>
                <w:sz w:val="20"/>
                <w:lang w:val="en-US" w:eastAsia="zh-CN"/>
              </w:rPr>
            </w:pPr>
            <w:r>
              <w:rPr>
                <w:rFonts w:hint="eastAsia" w:hAnsi="宋体" w:cs="宋体"/>
                <w:color w:val="000000"/>
                <w:sz w:val="20"/>
                <w:lang w:val="en-US" w:eastAsia="zh-CN"/>
              </w:rPr>
              <w:t>普通360度大棱镜</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棱镜常数：+23.1MM</w:t>
            </w:r>
          </w:p>
          <w:p>
            <w:pPr>
              <w:widowControl/>
              <w:jc w:val="left"/>
              <w:textAlignment w:val="center"/>
              <w:rPr>
                <w:rFonts w:hint="default"/>
                <w:lang w:val="en-US" w:eastAsia="zh-CN"/>
              </w:rPr>
            </w:pPr>
            <w:r>
              <w:rPr>
                <w:rFonts w:hint="eastAsia" w:hAnsi="宋体" w:cs="宋体"/>
                <w:color w:val="000000"/>
                <w:sz w:val="20"/>
                <w:lang w:val="en-US" w:eastAsia="zh-CN"/>
              </w:rPr>
              <w:t>棱镜精度：5秒</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hAnsi="宋体" w:eastAsia="宋体" w:cs="宋体"/>
                <w:color w:val="000000"/>
                <w:sz w:val="20"/>
                <w:lang w:val="en-US" w:eastAsia="zh-CN"/>
              </w:rPr>
            </w:pPr>
            <w:r>
              <w:rPr>
                <w:rFonts w:hint="eastAsia" w:hAnsi="宋体" w:cs="宋体"/>
                <w:color w:val="000000"/>
                <w:sz w:val="20"/>
                <w:lang w:val="en-US" w:eastAsia="zh-CN"/>
              </w:rPr>
              <w:t>个</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hAnsi="宋体" w:eastAsia="宋体" w:cs="宋体"/>
                <w:color w:val="000000"/>
                <w:sz w:val="20"/>
                <w:lang w:val="en-US" w:eastAsia="zh-CN"/>
              </w:rPr>
            </w:pPr>
            <w:r>
              <w:rPr>
                <w:rFonts w:hint="eastAsia" w:hAnsi="宋体" w:cs="宋体"/>
                <w:color w:val="000000"/>
                <w:sz w:val="20"/>
                <w:lang w:val="en-US" w:eastAsia="zh-CN"/>
              </w:rPr>
              <w:t>1</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hAnsi="宋体" w:eastAsia="宋体" w:cs="宋体"/>
                <w:color w:val="000000"/>
                <w:sz w:val="20"/>
                <w:lang w:val="en-US" w:eastAsia="zh-CN"/>
              </w:rPr>
            </w:pPr>
          </w:p>
        </w:tc>
      </w:tr>
      <w:tr>
        <w:tblPrEx>
          <w:tblCellMar>
            <w:top w:w="0" w:type="dxa"/>
            <w:left w:w="108" w:type="dxa"/>
            <w:bottom w:w="0" w:type="dxa"/>
            <w:right w:w="108" w:type="dxa"/>
          </w:tblCellMar>
        </w:tblPrEx>
        <w:trPr>
          <w:trHeight w:val="2379"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hAnsi="宋体" w:cs="宋体"/>
                <w:color w:val="000000"/>
                <w:sz w:val="20"/>
                <w:lang w:val="en-US" w:eastAsia="zh-CN"/>
              </w:rPr>
            </w:pPr>
            <w:r>
              <w:rPr>
                <w:rFonts w:hint="eastAsia" w:hAnsi="宋体" w:cs="宋体"/>
                <w:color w:val="000000"/>
                <w:sz w:val="20"/>
                <w:lang w:val="en-US" w:eastAsia="zh-CN"/>
              </w:rPr>
              <w:t>4</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hAnsi="宋体" w:cs="宋体"/>
                <w:color w:val="000000"/>
                <w:sz w:val="20"/>
                <w:lang w:val="en-US" w:eastAsia="zh-CN"/>
              </w:rPr>
            </w:pPr>
            <w:r>
              <w:rPr>
                <w:rFonts w:hint="eastAsia" w:hAnsi="宋体" w:cs="宋体"/>
                <w:color w:val="000000"/>
                <w:sz w:val="20"/>
                <w:lang w:val="en-US" w:eastAsia="zh-CN"/>
              </w:rPr>
              <w:t>望远镜</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视野：1000YDS</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倍数：12X</w:t>
            </w:r>
          </w:p>
          <w:p>
            <w:pPr>
              <w:widowControl/>
              <w:jc w:val="left"/>
              <w:textAlignment w:val="center"/>
              <w:rPr>
                <w:rFonts w:hint="default" w:hAnsi="宋体" w:cs="宋体"/>
                <w:color w:val="000000"/>
                <w:sz w:val="20"/>
                <w:lang w:val="en-US" w:eastAsia="zh-CN"/>
              </w:rPr>
            </w:pPr>
            <w:r>
              <w:rPr>
                <w:rFonts w:hint="eastAsia" w:hAnsi="宋体" w:cs="宋体"/>
                <w:color w:val="000000"/>
                <w:sz w:val="20"/>
                <w:lang w:val="en-US" w:eastAsia="zh-CN"/>
              </w:rPr>
              <w:t>防水：IPX7充氮</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清晰度：3MP</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棱镜材质：BAK4</w:t>
            </w:r>
          </w:p>
          <w:p>
            <w:pPr>
              <w:widowControl/>
              <w:jc w:val="left"/>
              <w:textAlignment w:val="center"/>
              <w:rPr>
                <w:rFonts w:hint="eastAsia" w:hAnsi="宋体" w:cs="宋体"/>
                <w:color w:val="000000"/>
                <w:sz w:val="20"/>
                <w:lang w:val="en-US" w:eastAsia="zh-CN"/>
              </w:rPr>
            </w:pPr>
            <w:r>
              <w:rPr>
                <w:rFonts w:hint="eastAsia" w:hAnsi="宋体" w:cs="宋体"/>
                <w:color w:val="000000"/>
                <w:sz w:val="20"/>
                <w:lang w:val="en-US" w:eastAsia="zh-CN"/>
              </w:rPr>
              <w:t>目镜：20mm</w:t>
            </w:r>
          </w:p>
          <w:p>
            <w:pPr>
              <w:pStyle w:val="2"/>
              <w:rPr>
                <w:rFonts w:hint="default" w:hAnsi="宋体" w:cs="宋体"/>
                <w:color w:val="000000"/>
                <w:sz w:val="20"/>
                <w:lang w:val="en-US" w:eastAsia="zh-CN"/>
              </w:rPr>
            </w:pPr>
            <w:r>
              <w:rPr>
                <w:rFonts w:hint="eastAsia" w:hAnsi="宋体" w:cs="宋体"/>
                <w:color w:val="000000"/>
                <w:sz w:val="20"/>
                <w:lang w:val="en-US" w:eastAsia="zh-CN"/>
              </w:rPr>
              <w:t>棱镜系统：屋脊冷静系统</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hAnsi="宋体" w:cs="宋体"/>
                <w:color w:val="000000"/>
                <w:sz w:val="20"/>
                <w:lang w:val="en-US" w:eastAsia="zh-CN"/>
              </w:rPr>
            </w:pPr>
            <w:r>
              <w:rPr>
                <w:rFonts w:hint="eastAsia" w:hAnsi="宋体" w:cs="宋体"/>
                <w:color w:val="000000"/>
                <w:sz w:val="20"/>
                <w:lang w:val="en-US" w:eastAsia="zh-CN"/>
              </w:rPr>
              <w:t>个</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hAnsi="宋体" w:cs="宋体"/>
                <w:color w:val="000000"/>
                <w:sz w:val="20"/>
                <w:lang w:val="en-US" w:eastAsia="zh-CN"/>
              </w:rPr>
            </w:pPr>
            <w:r>
              <w:rPr>
                <w:rFonts w:hint="eastAsia" w:hAnsi="宋体" w:cs="宋体"/>
                <w:color w:val="000000"/>
                <w:sz w:val="20"/>
                <w:lang w:val="en-US" w:eastAsia="zh-CN"/>
              </w:rPr>
              <w:t>2</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hAnsi="宋体" w:eastAsia="宋体" w:cs="宋体"/>
                <w:color w:val="000000"/>
                <w:sz w:val="20"/>
                <w:lang w:val="en-US" w:eastAsia="zh-CN"/>
              </w:rPr>
            </w:pPr>
          </w:p>
        </w:tc>
      </w:tr>
      <w:tr>
        <w:tblPrEx>
          <w:tblCellMar>
            <w:top w:w="0" w:type="dxa"/>
            <w:left w:w="108" w:type="dxa"/>
            <w:bottom w:w="0" w:type="dxa"/>
            <w:right w:w="108" w:type="dxa"/>
          </w:tblCellMar>
        </w:tblPrEx>
        <w:trPr>
          <w:trHeight w:val="240" w:hRule="atLeast"/>
        </w:trPr>
        <w:tc>
          <w:tcPr>
            <w:tcW w:w="4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hAnsi="宋体" w:cs="宋体"/>
                <w:color w:val="000000"/>
                <w:sz w:val="20"/>
                <w:lang w:val="en-US" w:eastAsia="zh-CN"/>
              </w:rPr>
            </w:pPr>
            <w:r>
              <w:rPr>
                <w:rFonts w:hint="eastAsia" w:hAnsi="宋体" w:cs="宋体"/>
                <w:color w:val="000000"/>
                <w:sz w:val="20"/>
                <w:lang w:val="en-US" w:eastAsia="zh-CN"/>
              </w:rPr>
              <w:t>5</w:t>
            </w:r>
          </w:p>
        </w:tc>
        <w:tc>
          <w:tcPr>
            <w:tcW w:w="82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hAnsi="宋体" w:cs="宋体"/>
                <w:color w:val="000000"/>
                <w:sz w:val="20"/>
                <w:lang w:val="en-US" w:eastAsia="zh-CN"/>
              </w:rPr>
            </w:pPr>
            <w:r>
              <w:rPr>
                <w:rFonts w:hint="eastAsia" w:hAnsi="宋体" w:cs="宋体"/>
                <w:color w:val="000000"/>
                <w:sz w:val="20"/>
                <w:lang w:val="en-US" w:eastAsia="zh-CN"/>
              </w:rPr>
              <w:t>对讲机</w:t>
            </w:r>
          </w:p>
        </w:tc>
        <w:tc>
          <w:tcPr>
            <w:tcW w:w="3249"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hAnsi="宋体" w:cs="宋体"/>
                <w:color w:val="000000"/>
                <w:sz w:val="20"/>
                <w:lang w:val="en-US" w:eastAsia="zh-CN"/>
              </w:rPr>
            </w:pPr>
            <w:r>
              <w:rPr>
                <w:rFonts w:hint="eastAsia" w:hAnsi="宋体" w:cs="宋体"/>
                <w:color w:val="000000"/>
                <w:sz w:val="20"/>
                <w:lang w:val="en-US" w:eastAsia="zh-CN"/>
              </w:rPr>
              <w:t>距离：</w:t>
            </w:r>
            <w:r>
              <w:rPr>
                <w:rFonts w:hAnsi="宋体" w:cs="宋体"/>
                <w:color w:val="000000"/>
                <w:sz w:val="20"/>
              </w:rPr>
              <w:t>≥</w:t>
            </w:r>
            <w:r>
              <w:rPr>
                <w:rFonts w:hint="eastAsia" w:hAnsi="宋体" w:cs="宋体"/>
                <w:color w:val="000000"/>
                <w:sz w:val="20"/>
                <w:lang w:val="en-US" w:eastAsia="zh-CN"/>
              </w:rPr>
              <w:t>10公里</w:t>
            </w:r>
          </w:p>
          <w:p>
            <w:pPr>
              <w:pStyle w:val="2"/>
              <w:rPr>
                <w:rFonts w:hint="eastAsia" w:hAnsi="宋体" w:cs="宋体"/>
                <w:color w:val="000000"/>
                <w:sz w:val="20"/>
                <w:lang w:val="en-US" w:eastAsia="zh-CN"/>
              </w:rPr>
            </w:pPr>
            <w:r>
              <w:rPr>
                <w:rFonts w:hint="eastAsia" w:hAnsi="宋体" w:cs="宋体"/>
                <w:color w:val="000000"/>
                <w:sz w:val="20"/>
                <w:lang w:val="en-US" w:eastAsia="zh-CN"/>
              </w:rPr>
              <w:t>待机：</w:t>
            </w:r>
            <w:r>
              <w:rPr>
                <w:rFonts w:hAnsi="宋体" w:cs="宋体"/>
                <w:color w:val="000000"/>
                <w:sz w:val="20"/>
              </w:rPr>
              <w:t>≥</w:t>
            </w:r>
            <w:r>
              <w:rPr>
                <w:rFonts w:hint="eastAsia" w:hAnsi="宋体" w:cs="宋体"/>
                <w:color w:val="000000"/>
                <w:sz w:val="20"/>
                <w:lang w:val="en-US" w:eastAsia="zh-CN"/>
              </w:rPr>
              <w:t>10天</w:t>
            </w:r>
          </w:p>
          <w:p>
            <w:pPr>
              <w:pStyle w:val="2"/>
              <w:rPr>
                <w:rFonts w:hint="eastAsia" w:hAnsi="宋体" w:cs="宋体"/>
                <w:color w:val="000000"/>
                <w:sz w:val="20"/>
                <w:lang w:val="en-US" w:eastAsia="zh-CN"/>
              </w:rPr>
            </w:pPr>
            <w:r>
              <w:rPr>
                <w:rFonts w:hint="eastAsia" w:hAnsi="宋体" w:cs="宋体"/>
                <w:color w:val="000000"/>
                <w:sz w:val="20"/>
                <w:lang w:val="en-US" w:eastAsia="zh-CN"/>
              </w:rPr>
              <w:t>充电:Type-c快充</w:t>
            </w:r>
          </w:p>
          <w:p>
            <w:pPr>
              <w:pStyle w:val="2"/>
              <w:rPr>
                <w:rFonts w:hint="default" w:hAnsi="宋体" w:eastAsia="宋体" w:cs="宋体"/>
                <w:color w:val="000000"/>
                <w:sz w:val="20"/>
                <w:lang w:val="en-US" w:eastAsia="zh-CN"/>
              </w:rPr>
            </w:pPr>
            <w:r>
              <w:rPr>
                <w:rFonts w:hint="eastAsia" w:hAnsi="宋体" w:cs="宋体"/>
                <w:color w:val="000000"/>
                <w:sz w:val="20"/>
                <w:lang w:val="en-US" w:eastAsia="zh-CN"/>
              </w:rPr>
              <w:t>电池容量：</w:t>
            </w:r>
            <w:r>
              <w:rPr>
                <w:rFonts w:hAnsi="宋体" w:cs="宋体"/>
                <w:color w:val="000000"/>
                <w:sz w:val="20"/>
              </w:rPr>
              <w:t>≥</w:t>
            </w:r>
            <w:r>
              <w:rPr>
                <w:rFonts w:hint="eastAsia" w:hAnsi="宋体" w:cs="宋体"/>
                <w:color w:val="000000"/>
                <w:sz w:val="20"/>
                <w:lang w:val="en-US" w:eastAsia="zh-CN"/>
              </w:rPr>
              <w:t>2000mA</w:t>
            </w:r>
          </w:p>
          <w:p>
            <w:pPr>
              <w:pStyle w:val="2"/>
              <w:rPr>
                <w:rFonts w:hint="default" w:hAnsi="宋体" w:cs="宋体"/>
                <w:color w:val="000000"/>
                <w:sz w:val="20"/>
                <w:lang w:val="en-US" w:eastAsia="zh-CN"/>
              </w:rPr>
            </w:pPr>
            <w:r>
              <w:rPr>
                <w:rFonts w:hint="eastAsia" w:hAnsi="宋体" w:cs="宋体"/>
                <w:color w:val="000000"/>
                <w:sz w:val="20"/>
                <w:lang w:val="en-US" w:eastAsia="zh-CN"/>
              </w:rPr>
              <w:t>功能特点：定位功能、轨迹回放、录音回放、天气预报、高清音质</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hAnsi="宋体" w:cs="宋体"/>
                <w:color w:val="000000"/>
                <w:sz w:val="20"/>
                <w:lang w:val="en-US" w:eastAsia="zh-CN"/>
              </w:rPr>
            </w:pPr>
            <w:r>
              <w:rPr>
                <w:rFonts w:hint="eastAsia" w:hAnsi="宋体" w:cs="宋体"/>
                <w:color w:val="000000"/>
                <w:sz w:val="20"/>
                <w:lang w:val="en-US" w:eastAsia="zh-CN"/>
              </w:rPr>
              <w:t>个</w:t>
            </w:r>
          </w:p>
        </w:tc>
        <w:tc>
          <w:tcPr>
            <w:tcW w:w="10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hAnsi="宋体" w:cs="宋体"/>
                <w:color w:val="000000"/>
                <w:sz w:val="20"/>
                <w:lang w:val="en-US" w:eastAsia="zh-CN"/>
              </w:rPr>
            </w:pPr>
            <w:r>
              <w:rPr>
                <w:rFonts w:hint="eastAsia" w:hAnsi="宋体" w:cs="宋体"/>
                <w:color w:val="000000"/>
                <w:sz w:val="20"/>
                <w:lang w:val="en-US" w:eastAsia="zh-CN"/>
              </w:rPr>
              <w:t>6</w:t>
            </w:r>
          </w:p>
        </w:tc>
        <w:tc>
          <w:tcPr>
            <w:tcW w:w="17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hAnsi="宋体" w:cs="宋体"/>
                <w:color w:val="000000"/>
                <w:sz w:val="20"/>
                <w:lang w:val="en-US" w:eastAsia="zh-CN"/>
              </w:rPr>
            </w:pPr>
          </w:p>
        </w:tc>
      </w:tr>
    </w:tbl>
    <w:p/>
    <w:p>
      <w:pPr>
        <w:spacing w:line="560" w:lineRule="atLeast"/>
        <w:ind w:firstLine="640"/>
        <w:rPr>
          <w:rFonts w:ascii="宋体" w:hAnsi="宋体" w:eastAsia="宋体"/>
          <w:color w:val="000000"/>
          <w:sz w:val="24"/>
          <w:szCs w:val="24"/>
        </w:rPr>
      </w:pPr>
    </w:p>
    <w:p>
      <w:pPr>
        <w:numPr>
          <w:ilvl w:val="0"/>
          <w:numId w:val="0"/>
        </w:numPr>
        <w:spacing w:line="560" w:lineRule="atLeas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（二）商务要求：</w:t>
      </w:r>
    </w:p>
    <w:p>
      <w:pPr>
        <w:pStyle w:val="2"/>
        <w:spacing w:before="139" w:line="360" w:lineRule="auto"/>
        <w:ind w:left="708"/>
        <w:rPr>
          <w:color w:val="000000" w:themeColor="text1"/>
          <w:lang w:val="en-US"/>
          <w14:textFill>
            <w14:solidFill>
              <w14:schemeClr w14:val="tx1"/>
            </w14:solidFill>
          </w14:textFill>
        </w:rPr>
      </w:pPr>
      <w:r>
        <w:rPr>
          <w:rFonts w:hint="eastAsia"/>
          <w:b/>
          <w:color w:val="000000" w:themeColor="text1"/>
          <w14:textFill>
            <w14:solidFill>
              <w14:schemeClr w14:val="tx1"/>
            </w14:solidFill>
          </w14:textFill>
        </w:rPr>
        <w:t>1</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交货期</w:t>
      </w:r>
      <w:r>
        <w:rPr>
          <w:rFonts w:hint="eastAsia"/>
          <w:color w:val="000000" w:themeColor="text1"/>
          <w14:textFill>
            <w14:solidFill>
              <w14:schemeClr w14:val="tx1"/>
            </w14:solidFill>
          </w14:textFill>
        </w:rPr>
        <w:t>：签订合同之日起</w:t>
      </w:r>
      <w:r>
        <w:rPr>
          <w:rFonts w:hint="eastAsia"/>
          <w:color w:val="000000" w:themeColor="text1"/>
          <w:lang w:val="en-US" w:eastAsia="zh-CN"/>
          <w14:textFill>
            <w14:solidFill>
              <w14:schemeClr w14:val="tx1"/>
            </w14:solidFill>
          </w14:textFill>
        </w:rPr>
        <w:t>15</w:t>
      </w:r>
      <w:r>
        <w:rPr>
          <w:rFonts w:hint="eastAsia"/>
          <w:color w:val="000000" w:themeColor="text1"/>
          <w:lang w:val="en-US"/>
          <w14:textFill>
            <w14:solidFill>
              <w14:schemeClr w14:val="tx1"/>
            </w14:solidFill>
          </w14:textFill>
        </w:rPr>
        <w:t>个工作日内。</w:t>
      </w:r>
    </w:p>
    <w:p>
      <w:pPr>
        <w:pStyle w:val="2"/>
        <w:spacing w:before="139" w:line="360" w:lineRule="auto"/>
        <w:ind w:left="708"/>
        <w:rPr>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rFonts w:hint="eastAsia"/>
          <w:b/>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交货地点</w:t>
      </w:r>
      <w:r>
        <w:rPr>
          <w:rFonts w:hint="eastAsia"/>
          <w:color w:val="000000" w:themeColor="text1"/>
          <w14:textFill>
            <w14:solidFill>
              <w14:schemeClr w14:val="tx1"/>
            </w14:solidFill>
          </w14:textFill>
        </w:rPr>
        <w:t>：甲方指定位置。</w:t>
      </w:r>
    </w:p>
    <w:p>
      <w:pPr>
        <w:pStyle w:val="2"/>
        <w:spacing w:before="138" w:line="360" w:lineRule="auto"/>
        <w:ind w:left="288" w:right="304" w:firstLine="420"/>
        <w:jc w:val="both"/>
        <w:rPr>
          <w:color w:val="000000" w:themeColor="text1"/>
          <w:spacing w:val="-5"/>
          <w14:textFill>
            <w14:solidFill>
              <w14:schemeClr w14:val="tx1"/>
            </w14:solidFill>
          </w14:textFill>
        </w:rPr>
      </w:pPr>
      <w:r>
        <w:rPr>
          <w:rFonts w:hint="eastAsia"/>
          <w:b/>
          <w:color w:val="000000" w:themeColor="text1"/>
          <w14:textFill>
            <w14:solidFill>
              <w14:schemeClr w14:val="tx1"/>
            </w14:solidFill>
          </w14:textFill>
        </w:rPr>
        <w:t>3</w:t>
      </w:r>
      <w:r>
        <w:rPr>
          <w:rFonts w:hint="eastAsia"/>
          <w:b/>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报价要求</w:t>
      </w:r>
      <w:r>
        <w:rPr>
          <w:rFonts w:hint="eastAsia"/>
          <w:color w:val="000000" w:themeColor="text1"/>
          <w14:textFill>
            <w14:solidFill>
              <w14:schemeClr w14:val="tx1"/>
            </w14:solidFill>
          </w14:textFill>
        </w:rPr>
        <w:t>：</w:t>
      </w:r>
      <w:r>
        <w:rPr>
          <w:rFonts w:hint="eastAsia"/>
          <w:color w:val="000000" w:themeColor="text1"/>
          <w:spacing w:val="-5"/>
          <w14:textFill>
            <w14:solidFill>
              <w14:schemeClr w14:val="tx1"/>
            </w14:solidFill>
          </w14:textFill>
        </w:rPr>
        <w:t>本项目报价采用货币为人民币，报价为包干价格。对于本</w:t>
      </w:r>
      <w:r>
        <w:rPr>
          <w:rFonts w:hint="eastAsia"/>
          <w:color w:val="000000" w:themeColor="text1"/>
          <w:spacing w:val="-5"/>
          <w:lang w:val="en-US" w:eastAsia="zh-CN"/>
          <w14:textFill>
            <w14:solidFill>
              <w14:schemeClr w14:val="tx1"/>
            </w14:solidFill>
          </w14:textFill>
        </w:rPr>
        <w:t>招标</w:t>
      </w:r>
      <w:r>
        <w:rPr>
          <w:rFonts w:hint="eastAsia"/>
          <w:color w:val="000000" w:themeColor="text1"/>
          <w:spacing w:val="-5"/>
          <w14:textFill>
            <w14:solidFill>
              <w14:schemeClr w14:val="tx1"/>
            </w14:solidFill>
          </w14:textFill>
        </w:rPr>
        <w:t>文件未列明，而供应商认为必需的费用也需列入总报价。在合同实施时，采购人将不予支付成交供应商没有列入的项目费用，并认为此项目的费用已包括在总报价中。</w:t>
      </w:r>
    </w:p>
    <w:p>
      <w:pPr>
        <w:spacing w:line="360" w:lineRule="auto"/>
        <w:ind w:left="708"/>
        <w:rPr>
          <w:color w:val="000000" w:themeColor="text1"/>
          <w:sz w:val="24"/>
          <w:szCs w:val="24"/>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4</w:t>
      </w:r>
      <w:r>
        <w:rPr>
          <w:rFonts w:hint="eastAsia"/>
          <w:b/>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质量要求</w:t>
      </w:r>
    </w:p>
    <w:p>
      <w:pPr>
        <w:pStyle w:val="2"/>
        <w:spacing w:before="139" w:line="360" w:lineRule="auto"/>
        <w:ind w:firstLine="480" w:firstLineChars="20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1）</w:t>
      </w:r>
      <w:r>
        <w:rPr>
          <w:rFonts w:hint="eastAsia"/>
          <w:color w:val="000000" w:themeColor="text1"/>
          <w14:textFill>
            <w14:solidFill>
              <w14:schemeClr w14:val="tx1"/>
            </w14:solidFill>
          </w14:textFill>
        </w:rPr>
        <w:t>本次招标项目的产品质量必须完全满足本项目的要求，供应商应根据企业实际能力在投标文件中对项目质量予以承诺，中标后在合同中加以确认。</w:t>
      </w:r>
    </w:p>
    <w:p>
      <w:pPr>
        <w:pStyle w:val="2"/>
        <w:spacing w:before="139" w:line="360" w:lineRule="auto"/>
        <w:ind w:firstLine="480" w:firstLineChars="20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2）</w:t>
      </w:r>
      <w:r>
        <w:rPr>
          <w:rFonts w:hint="eastAsia"/>
          <w:color w:val="000000" w:themeColor="text1"/>
          <w14:textFill>
            <w14:solidFill>
              <w14:schemeClr w14:val="tx1"/>
            </w14:solidFill>
          </w14:textFill>
        </w:rPr>
        <w:t>供应商在中标后，发生侵犯专利权的行为时，其侵权责任与采购人无关，应由供应商承担相应的责任，并不得影响采购人的利益。</w:t>
      </w:r>
    </w:p>
    <w:p>
      <w:pPr>
        <w:pStyle w:val="2"/>
        <w:spacing w:before="139" w:line="360" w:lineRule="auto"/>
        <w:ind w:firstLine="480" w:firstLineChars="200"/>
        <w:rPr>
          <w:color w:val="000000" w:themeColor="text1"/>
          <w14:textFill>
            <w14:solidFill>
              <w14:schemeClr w14:val="tx1"/>
            </w14:solidFill>
          </w14:textFill>
        </w:rPr>
      </w:pPr>
      <w:r>
        <w:rPr>
          <w:rFonts w:hint="eastAsia"/>
          <w:color w:val="000000" w:themeColor="text1"/>
          <w:lang w:val="en-US"/>
          <w14:textFill>
            <w14:solidFill>
              <w14:schemeClr w14:val="tx1"/>
            </w14:solidFill>
          </w14:textFill>
        </w:rPr>
        <w:t>3）</w:t>
      </w:r>
      <w:r>
        <w:rPr>
          <w:rFonts w:hint="eastAsia"/>
          <w:color w:val="000000" w:themeColor="text1"/>
          <w14:textFill>
            <w14:solidFill>
              <w14:schemeClr w14:val="tx1"/>
            </w14:solidFill>
          </w14:textFill>
        </w:rPr>
        <w:t>采购人保留在招标及中标后通过测试验证技术参数的权利，若提供虚假中标技术参数将导致中标无效。</w:t>
      </w:r>
    </w:p>
    <w:p>
      <w:pPr>
        <w:pStyle w:val="2"/>
        <w:keepNext w:val="0"/>
        <w:keepLines w:val="0"/>
        <w:pageBreakBefore w:val="0"/>
        <w:widowControl w:val="0"/>
        <w:kinsoku/>
        <w:wordWrap/>
        <w:overflowPunct/>
        <w:topLinePunct w:val="0"/>
        <w:autoSpaceDE w:val="0"/>
        <w:autoSpaceDN w:val="0"/>
        <w:bidi w:val="0"/>
        <w:adjustRightInd/>
        <w:snapToGrid/>
        <w:spacing w:before="135" w:line="360" w:lineRule="auto"/>
        <w:ind w:right="0" w:firstLine="482" w:firstLineChars="200"/>
        <w:textAlignment w:val="auto"/>
        <w:rPr>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5</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 xml:space="preserve">项目售后服务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1）按照国家三包要求（包退、包换、包修）服务。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2）供应商承诺提供的设备必须是符合国家相关标准的设备和合格设备，设备包装完好，资料配件齐全。 </w:t>
      </w:r>
    </w:p>
    <w:p>
      <w:pPr>
        <w:pStyle w:val="2"/>
        <w:spacing w:before="139" w:line="360" w:lineRule="auto"/>
        <w:ind w:firstLine="480" w:firstLineChars="200"/>
        <w:rPr>
          <w:rFonts w:hint="default"/>
          <w:color w:val="000000" w:themeColor="text1"/>
          <w:lang w:val="en-US" w:eastAsia="zh-CN"/>
          <w14:textFill>
            <w14:solidFill>
              <w14:schemeClr w14:val="tx1"/>
            </w14:solidFill>
          </w14:textFill>
        </w:rPr>
      </w:pPr>
      <w:r>
        <w:rPr>
          <w:rFonts w:hint="eastAsia"/>
          <w:color w:val="000000" w:themeColor="text1"/>
          <w:lang w:val="en-US"/>
          <w14:textFill>
            <w14:solidFill>
              <w14:schemeClr w14:val="tx1"/>
            </w14:solidFill>
          </w14:textFill>
        </w:rPr>
        <w:t>3）</w:t>
      </w:r>
      <w:r>
        <w:rPr>
          <w:rFonts w:hint="eastAsia"/>
          <w:color w:val="000000" w:themeColor="text1"/>
          <w:lang w:val="en-US" w:eastAsia="zh-CN"/>
          <w14:textFill>
            <w14:solidFill>
              <w14:schemeClr w14:val="tx1"/>
            </w14:solidFill>
          </w14:textFill>
        </w:rPr>
        <w:t>授权</w:t>
      </w:r>
      <w:r>
        <w:rPr>
          <w:rFonts w:hint="eastAsia"/>
          <w:color w:val="000000" w:themeColor="text1"/>
          <w:lang w:val="en-US"/>
          <w14:textFill>
            <w14:solidFill>
              <w14:schemeClr w14:val="tx1"/>
            </w14:solidFill>
          </w14:textFill>
        </w:rPr>
        <w:t>期</w:t>
      </w:r>
      <w:r>
        <w:rPr>
          <w:rFonts w:hint="eastAsia"/>
          <w:color w:val="000000" w:themeColor="text1"/>
          <w:lang w:val="en-US" w:eastAsia="zh-CN"/>
          <w14:textFill>
            <w14:solidFill>
              <w14:schemeClr w14:val="tx1"/>
            </w14:solidFill>
          </w14:textFill>
        </w:rPr>
        <w:t>限</w:t>
      </w:r>
      <w:r>
        <w:rPr>
          <w:rFonts w:hint="eastAsia"/>
          <w:color w:val="000000" w:themeColor="text1"/>
          <w:lang w:val="en-US"/>
          <w14:textFill>
            <w14:solidFill>
              <w14:schemeClr w14:val="tx1"/>
            </w14:solidFill>
          </w14:textFill>
        </w:rPr>
        <w:t>：</w:t>
      </w:r>
      <w:r>
        <w:rPr>
          <w:rFonts w:hint="eastAsia"/>
          <w:color w:val="000000" w:themeColor="text1"/>
          <w:lang w:val="en-US" w:eastAsia="zh-CN"/>
          <w14:textFill>
            <w14:solidFill>
              <w14:schemeClr w14:val="tx1"/>
            </w14:solidFill>
          </w14:textFill>
        </w:rPr>
        <w:t>采购方有永久使用权，一年内提供免费售后服务。</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4）对采购人的技术、相关知识培训的实施方案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人员培训计划及方案：派</w:t>
      </w:r>
      <w:r>
        <w:rPr>
          <w:rFonts w:hint="eastAsia"/>
          <w:color w:val="000000" w:themeColor="text1"/>
          <w:u w:val="single"/>
          <w:lang w:val="en-US"/>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rFonts w:hint="eastAsia"/>
          <w:color w:val="000000" w:themeColor="text1"/>
          <w:u w:val="single"/>
          <w:lang w:val="en-US"/>
          <w14:textFill>
            <w14:solidFill>
              <w14:schemeClr w14:val="tx1"/>
            </w14:solidFill>
          </w14:textFill>
        </w:rPr>
        <w:t xml:space="preserve"> </w:t>
      </w:r>
      <w:r>
        <w:rPr>
          <w:rFonts w:hint="eastAsia"/>
          <w:color w:val="000000" w:themeColor="text1"/>
          <w:lang w:val="en-US"/>
          <w14:textFill>
            <w14:solidFill>
              <w14:schemeClr w14:val="tx1"/>
            </w14:solidFill>
          </w14:textFill>
        </w:rPr>
        <w:t>名技术人员上门对采购人相关管理、使用部门人员进行指导、培训、调试，培训时长不少于</w:t>
      </w:r>
      <w:r>
        <w:rPr>
          <w:rFonts w:hint="eastAsia"/>
          <w:color w:val="000000" w:themeColor="text1"/>
          <w:u w:val="single"/>
          <w:lang w:val="en-US"/>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1</w:t>
      </w:r>
      <w:r>
        <w:rPr>
          <w:rFonts w:hint="eastAsia"/>
          <w:color w:val="000000" w:themeColor="text1"/>
          <w:u w:val="single"/>
          <w:lang w:val="en-US"/>
          <w14:textFill>
            <w14:solidFill>
              <w14:schemeClr w14:val="tx1"/>
            </w14:solidFill>
          </w14:textFill>
        </w:rPr>
        <w:t xml:space="preserve"> </w:t>
      </w:r>
      <w:r>
        <w:rPr>
          <w:rFonts w:hint="eastAsia"/>
          <w:color w:val="000000" w:themeColor="text1"/>
          <w:lang w:val="en-US"/>
          <w14:textFill>
            <w14:solidFill>
              <w14:schemeClr w14:val="tx1"/>
            </w14:solidFill>
          </w14:textFill>
        </w:rPr>
        <w:t>个工作日（具体时长与采购人协商）。具体培训内容为设备的使用、</w:t>
      </w:r>
      <w:r>
        <w:rPr>
          <w:rFonts w:hint="eastAsia"/>
          <w:color w:val="000000" w:themeColor="text1"/>
          <w:lang w:val="en-US" w:eastAsia="zh-CN"/>
          <w14:textFill>
            <w14:solidFill>
              <w14:schemeClr w14:val="tx1"/>
            </w14:solidFill>
          </w14:textFill>
        </w:rPr>
        <w:t>维护</w:t>
      </w:r>
      <w:r>
        <w:rPr>
          <w:rFonts w:hint="eastAsia"/>
          <w:color w:val="000000" w:themeColor="text1"/>
          <w:lang w:val="en-US"/>
          <w14:textFill>
            <w14:solidFill>
              <w14:schemeClr w14:val="tx1"/>
            </w14:solidFill>
          </w14:textFill>
        </w:rPr>
        <w:t xml:space="preserve">的合理化建议、出现系统问题和非系统问题如何与供应商售后部门及时沟通等售后服务方案及承诺。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5）故障处理措施和应急处理方案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要求供应商有专业的售后部门及售后服务人员；供应商售后服务人员应在</w:t>
      </w:r>
      <w:r>
        <w:rPr>
          <w:rFonts w:hint="eastAsia"/>
          <w:color w:val="000000" w:themeColor="text1"/>
          <w:u w:val="single"/>
          <w:lang w:val="en-US"/>
          <w14:textFill>
            <w14:solidFill>
              <w14:schemeClr w14:val="tx1"/>
            </w14:solidFill>
          </w14:textFill>
        </w:rPr>
        <w:t xml:space="preserve"> 24 </w:t>
      </w:r>
      <w:r>
        <w:rPr>
          <w:rFonts w:hint="eastAsia"/>
          <w:color w:val="000000" w:themeColor="text1"/>
          <w:lang w:val="en-US"/>
          <w14:textFill>
            <w14:solidFill>
              <w14:schemeClr w14:val="tx1"/>
            </w14:solidFill>
          </w14:textFill>
        </w:rPr>
        <w:t xml:space="preserve">小时内处理采购人的售后需求。  </w:t>
      </w:r>
    </w:p>
    <w:p>
      <w:pPr>
        <w:pStyle w:val="2"/>
        <w:keepNext w:val="0"/>
        <w:keepLines w:val="0"/>
        <w:pageBreakBefore w:val="0"/>
        <w:widowControl w:val="0"/>
        <w:kinsoku/>
        <w:wordWrap/>
        <w:overflowPunct/>
        <w:topLinePunct w:val="0"/>
        <w:autoSpaceDE w:val="0"/>
        <w:autoSpaceDN w:val="0"/>
        <w:bidi w:val="0"/>
        <w:adjustRightInd/>
        <w:snapToGrid/>
        <w:spacing w:before="135" w:line="360" w:lineRule="auto"/>
        <w:ind w:right="0" w:firstLine="482" w:firstLineChars="200"/>
        <w:textAlignment w:val="auto"/>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6</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 xml:space="preserve">其他要求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1）供应商应保证所提供的</w:t>
      </w:r>
      <w:r>
        <w:rPr>
          <w:rFonts w:hint="eastAsia"/>
          <w:color w:val="000000" w:themeColor="text1"/>
          <w:lang w:val="en-US" w:eastAsia="zh-CN"/>
          <w14:textFill>
            <w14:solidFill>
              <w14:schemeClr w14:val="tx1"/>
            </w14:solidFill>
          </w14:textFill>
        </w:rPr>
        <w:t>软件</w:t>
      </w:r>
      <w:r>
        <w:rPr>
          <w:rFonts w:hint="eastAsia"/>
          <w:color w:val="000000" w:themeColor="text1"/>
          <w:lang w:val="en-US"/>
          <w14:textFill>
            <w14:solidFill>
              <w14:schemeClr w14:val="tx1"/>
            </w14:solidFill>
          </w14:textFill>
        </w:rPr>
        <w:t>是</w:t>
      </w:r>
      <w:r>
        <w:rPr>
          <w:rFonts w:hint="eastAsia"/>
          <w:color w:val="000000" w:themeColor="text1"/>
          <w:lang w:val="en-US" w:eastAsia="zh-CN"/>
          <w14:textFill>
            <w14:solidFill>
              <w14:schemeClr w14:val="tx1"/>
            </w14:solidFill>
          </w14:textFill>
        </w:rPr>
        <w:t>最新版本</w:t>
      </w:r>
      <w:r>
        <w:rPr>
          <w:rFonts w:hint="eastAsia"/>
          <w:color w:val="000000" w:themeColor="text1"/>
          <w:lang w:val="en-US"/>
          <w14:textFill>
            <w14:solidFill>
              <w14:schemeClr w14:val="tx1"/>
            </w14:solidFill>
          </w14:textFill>
        </w:rPr>
        <w:t>的</w:t>
      </w:r>
      <w:r>
        <w:rPr>
          <w:rFonts w:hint="eastAsia"/>
          <w:color w:val="000000" w:themeColor="text1"/>
          <w:lang w:val="en-US" w:eastAsia="zh-CN"/>
          <w14:textFill>
            <w14:solidFill>
              <w14:schemeClr w14:val="tx1"/>
            </w14:solidFill>
          </w14:textFill>
        </w:rPr>
        <w:t>，且无版权争议等方面问题</w:t>
      </w:r>
      <w:r>
        <w:rPr>
          <w:rFonts w:hint="eastAsia"/>
          <w:color w:val="000000" w:themeColor="text1"/>
          <w:lang w:val="en-US"/>
          <w14:textFill>
            <w14:solidFill>
              <w14:schemeClr w14:val="tx1"/>
            </w14:solidFill>
          </w14:textFill>
        </w:rPr>
        <w:t xml:space="preserve">。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2）所</w:t>
      </w:r>
      <w:r>
        <w:rPr>
          <w:rFonts w:hint="eastAsia"/>
          <w:color w:val="000000" w:themeColor="text1"/>
          <w:lang w:val="en-US" w:eastAsia="zh-CN"/>
          <w14:textFill>
            <w14:solidFill>
              <w14:schemeClr w14:val="tx1"/>
            </w14:solidFill>
          </w14:textFill>
        </w:rPr>
        <w:t>提供软件</w:t>
      </w:r>
      <w:r>
        <w:rPr>
          <w:rFonts w:hint="eastAsia"/>
          <w:color w:val="000000" w:themeColor="text1"/>
          <w:lang w:val="en-US"/>
          <w14:textFill>
            <w14:solidFill>
              <w14:schemeClr w14:val="tx1"/>
            </w14:solidFill>
          </w14:textFill>
        </w:rPr>
        <w:t xml:space="preserve">由供应商安装调试完毕并检验合格后办理移交手续。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3）应对质保期内容、时间做出承诺。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4）供应商不得将本项目进行分包和转包。</w:t>
      </w:r>
    </w:p>
    <w:p>
      <w:pPr>
        <w:pStyle w:val="2"/>
        <w:keepNext w:val="0"/>
        <w:keepLines w:val="0"/>
        <w:pageBreakBefore w:val="0"/>
        <w:widowControl w:val="0"/>
        <w:kinsoku/>
        <w:wordWrap/>
        <w:overflowPunct/>
        <w:topLinePunct w:val="0"/>
        <w:autoSpaceDE w:val="0"/>
        <w:autoSpaceDN w:val="0"/>
        <w:bidi w:val="0"/>
        <w:adjustRightInd/>
        <w:snapToGrid/>
        <w:spacing w:before="135" w:line="360" w:lineRule="auto"/>
        <w:ind w:right="0" w:firstLine="482" w:firstLineChars="200"/>
        <w:textAlignment w:val="auto"/>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7</w:t>
      </w:r>
      <w:r>
        <w:rPr>
          <w:rFonts w:hint="eastAsia"/>
          <w:b/>
          <w:color w:val="000000" w:themeColor="text1"/>
          <w:lang w:eastAsia="zh-CN"/>
          <w14:textFill>
            <w14:solidFill>
              <w14:schemeClr w14:val="tx1"/>
            </w14:solidFill>
          </w14:textFill>
        </w:rPr>
        <w:t>.</w:t>
      </w:r>
      <w:r>
        <w:rPr>
          <w:rFonts w:hint="eastAsia"/>
          <w:b/>
          <w:color w:val="000000" w:themeColor="text1"/>
          <w14:textFill>
            <w14:solidFill>
              <w14:schemeClr w14:val="tx1"/>
            </w14:solidFill>
          </w14:textFill>
        </w:rPr>
        <w:t xml:space="preserve">供货要求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 xml:space="preserve">1）交货及安装调试期：合同签订后，在采购人确定的时间内，免费到采购人指定地点并安装调试完毕，达到正常使用要求。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2）质量要求：产品必须</w:t>
      </w:r>
      <w:bookmarkStart w:id="0" w:name="_Hlk103689152"/>
      <w:r>
        <w:rPr>
          <w:rFonts w:hint="eastAsia"/>
          <w:color w:val="000000" w:themeColor="text1"/>
          <w:lang w:val="en-US"/>
          <w14:textFill>
            <w14:solidFill>
              <w14:schemeClr w14:val="tx1"/>
            </w14:solidFill>
          </w14:textFill>
        </w:rPr>
        <w:t>为符合国家相关规定及</w:t>
      </w:r>
      <w:r>
        <w:rPr>
          <w:rFonts w:hint="eastAsia"/>
          <w:color w:val="000000" w:themeColor="text1"/>
          <w:lang w:val="en-US" w:eastAsia="zh-CN"/>
          <w14:textFill>
            <w14:solidFill>
              <w14:schemeClr w14:val="tx1"/>
            </w14:solidFill>
          </w14:textFill>
        </w:rPr>
        <w:t>招标</w:t>
      </w:r>
      <w:r>
        <w:rPr>
          <w:rFonts w:hint="eastAsia"/>
          <w:color w:val="000000" w:themeColor="text1"/>
          <w:lang w:val="en-US"/>
          <w14:textFill>
            <w14:solidFill>
              <w14:schemeClr w14:val="tx1"/>
            </w14:solidFill>
          </w14:textFill>
        </w:rPr>
        <w:t>文件规定的合格产品，满足</w:t>
      </w:r>
      <w:r>
        <w:rPr>
          <w:rFonts w:hint="eastAsia"/>
          <w:color w:val="000000" w:themeColor="text1"/>
          <w:lang w:val="en-US" w:eastAsia="zh-CN"/>
          <w14:textFill>
            <w14:solidFill>
              <w14:schemeClr w14:val="tx1"/>
            </w14:solidFill>
          </w14:textFill>
        </w:rPr>
        <w:t>招标</w:t>
      </w:r>
      <w:r>
        <w:rPr>
          <w:rFonts w:hint="eastAsia"/>
          <w:color w:val="000000" w:themeColor="text1"/>
          <w:lang w:val="en-US"/>
          <w14:textFill>
            <w14:solidFill>
              <w14:schemeClr w14:val="tx1"/>
            </w14:solidFill>
          </w14:textFill>
        </w:rPr>
        <w:t xml:space="preserve">文件规定要求，一次性 100%验收合格，否则按合同金额的 5%罚款。 </w:t>
      </w:r>
      <w:bookmarkEnd w:id="0"/>
      <w:r>
        <w:rPr>
          <w:rFonts w:hint="eastAsia"/>
          <w:color w:val="000000" w:themeColor="text1"/>
          <w:lang w:val="en-US"/>
          <w14:textFill>
            <w14:solidFill>
              <w14:schemeClr w14:val="tx1"/>
            </w14:solidFill>
          </w14:textFill>
        </w:rPr>
        <w:t xml:space="preserve"> </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3）交货期限：签订合同之日起</w:t>
      </w:r>
      <w:r>
        <w:rPr>
          <w:rFonts w:hint="eastAsia"/>
          <w:color w:val="000000" w:themeColor="text1"/>
          <w:lang w:val="en-US" w:eastAsia="zh-CN"/>
          <w14:textFill>
            <w14:solidFill>
              <w14:schemeClr w14:val="tx1"/>
            </w14:solidFill>
          </w14:textFill>
        </w:rPr>
        <w:t>15</w:t>
      </w:r>
      <w:r>
        <w:rPr>
          <w:rFonts w:hint="eastAsia"/>
          <w:color w:val="000000" w:themeColor="text1"/>
          <w:lang w:val="en-US"/>
          <w14:textFill>
            <w14:solidFill>
              <w14:schemeClr w14:val="tx1"/>
            </w14:solidFill>
          </w14:textFill>
        </w:rPr>
        <w:t>个工作日内。</w:t>
      </w:r>
    </w:p>
    <w:p>
      <w:pPr>
        <w:pStyle w:val="2"/>
        <w:spacing w:before="139" w:line="360" w:lineRule="auto"/>
        <w:ind w:firstLine="480" w:firstLineChars="200"/>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4）供应商的报价应包含安装调试</w:t>
      </w:r>
      <w:r>
        <w:rPr>
          <w:rFonts w:hint="eastAsia"/>
          <w:color w:val="000000" w:themeColor="text1"/>
          <w:lang w:val="en-US" w:eastAsia="zh-CN"/>
          <w14:textFill>
            <w14:solidFill>
              <w14:schemeClr w14:val="tx1"/>
            </w14:solidFill>
          </w14:textFill>
        </w:rPr>
        <w:t>、人员培训</w:t>
      </w:r>
      <w:r>
        <w:rPr>
          <w:rFonts w:hint="eastAsia"/>
          <w:color w:val="000000" w:themeColor="text1"/>
          <w:lang w:val="en-US"/>
          <w14:textFill>
            <w14:solidFill>
              <w14:schemeClr w14:val="tx1"/>
            </w14:solidFill>
          </w14:textFill>
        </w:rPr>
        <w:t>等一切费用。</w:t>
      </w:r>
    </w:p>
    <w:sectPr>
      <w:footerReference r:id="rId3" w:type="default"/>
      <w:pgSz w:w="11906" w:h="16838"/>
      <w:pgMar w:top="760" w:right="1689" w:bottom="76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817E15"/>
    <w:multiLevelType w:val="singleLevel"/>
    <w:tmpl w:val="EF817E15"/>
    <w:lvl w:ilvl="0" w:tentative="0">
      <w:start w:val="4"/>
      <w:numFmt w:val="chineseCounting"/>
      <w:suff w:val="nothing"/>
      <w:lvlText w:val="%1、"/>
      <w:lvlJc w:val="left"/>
      <w:rPr>
        <w:rFonts w:hint="eastAsia"/>
      </w:rPr>
    </w:lvl>
  </w:abstractNum>
  <w:abstractNum w:abstractNumId="1">
    <w:nsid w:val="42CBDE64"/>
    <w:multiLevelType w:val="singleLevel"/>
    <w:tmpl w:val="42CBDE64"/>
    <w:lvl w:ilvl="0" w:tentative="0">
      <w:start w:val="1"/>
      <w:numFmt w:val="decimal"/>
      <w:suff w:val="nothing"/>
      <w:lvlText w:val="%1、"/>
      <w:lvlJc w:val="left"/>
    </w:lvl>
  </w:abstractNum>
  <w:abstractNum w:abstractNumId="2">
    <w:nsid w:val="71683EEA"/>
    <w:multiLevelType w:val="singleLevel"/>
    <w:tmpl w:val="71683EEA"/>
    <w:lvl w:ilvl="0" w:tentative="0">
      <w:start w:val="1"/>
      <w:numFmt w:val="decimal"/>
      <w:suff w:val="nothing"/>
      <w:lvlText w:val="%1、"/>
      <w:lvlJc w:val="left"/>
      <w:rPr>
        <w:rFonts w:hint="default"/>
        <w:sz w:val="21"/>
        <w:szCs w:val="21"/>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jRmYjU0NTFiMTc1YTAwZjVmNzg3NjVmNzUxYjIifQ=="/>
  </w:docVars>
  <w:rsids>
    <w:rsidRoot w:val="00F93650"/>
    <w:rsid w:val="000B716F"/>
    <w:rsid w:val="000C5201"/>
    <w:rsid w:val="000F05EB"/>
    <w:rsid w:val="001366DD"/>
    <w:rsid w:val="001630CA"/>
    <w:rsid w:val="002134F8"/>
    <w:rsid w:val="00222648"/>
    <w:rsid w:val="00261490"/>
    <w:rsid w:val="003152D8"/>
    <w:rsid w:val="003D4958"/>
    <w:rsid w:val="003E1B72"/>
    <w:rsid w:val="003F628F"/>
    <w:rsid w:val="00457E5C"/>
    <w:rsid w:val="00465881"/>
    <w:rsid w:val="004B0148"/>
    <w:rsid w:val="00546105"/>
    <w:rsid w:val="00573A92"/>
    <w:rsid w:val="005B3456"/>
    <w:rsid w:val="006523F5"/>
    <w:rsid w:val="00654BF8"/>
    <w:rsid w:val="006708AA"/>
    <w:rsid w:val="006A24D4"/>
    <w:rsid w:val="007969C1"/>
    <w:rsid w:val="00805522"/>
    <w:rsid w:val="00884CA1"/>
    <w:rsid w:val="00947149"/>
    <w:rsid w:val="009622EB"/>
    <w:rsid w:val="00AB5BAE"/>
    <w:rsid w:val="00C53F7A"/>
    <w:rsid w:val="00C63199"/>
    <w:rsid w:val="00CE13B8"/>
    <w:rsid w:val="00CF06F3"/>
    <w:rsid w:val="00DD3861"/>
    <w:rsid w:val="00E450A7"/>
    <w:rsid w:val="00E50D93"/>
    <w:rsid w:val="00E67C3B"/>
    <w:rsid w:val="00EE15B7"/>
    <w:rsid w:val="00F6156C"/>
    <w:rsid w:val="00F9119F"/>
    <w:rsid w:val="00F93650"/>
    <w:rsid w:val="00FE2422"/>
    <w:rsid w:val="033D67CA"/>
    <w:rsid w:val="0601009F"/>
    <w:rsid w:val="08F021E3"/>
    <w:rsid w:val="08FA7E97"/>
    <w:rsid w:val="0A014251"/>
    <w:rsid w:val="0C7B02EA"/>
    <w:rsid w:val="0CD05AA6"/>
    <w:rsid w:val="0D103128"/>
    <w:rsid w:val="0D902199"/>
    <w:rsid w:val="0E9117A2"/>
    <w:rsid w:val="0F541086"/>
    <w:rsid w:val="119F393F"/>
    <w:rsid w:val="12C403A9"/>
    <w:rsid w:val="173753C8"/>
    <w:rsid w:val="17FE7EB9"/>
    <w:rsid w:val="187A1D9E"/>
    <w:rsid w:val="1C3006A4"/>
    <w:rsid w:val="1D182162"/>
    <w:rsid w:val="1FF05C4C"/>
    <w:rsid w:val="228D26CE"/>
    <w:rsid w:val="23E40A13"/>
    <w:rsid w:val="247D54F3"/>
    <w:rsid w:val="2872027D"/>
    <w:rsid w:val="2BBE4FAE"/>
    <w:rsid w:val="30C50CF1"/>
    <w:rsid w:val="37515F68"/>
    <w:rsid w:val="39604EE2"/>
    <w:rsid w:val="398E0DAD"/>
    <w:rsid w:val="3B047382"/>
    <w:rsid w:val="3B062A80"/>
    <w:rsid w:val="3DEE1516"/>
    <w:rsid w:val="4077259B"/>
    <w:rsid w:val="408F6D80"/>
    <w:rsid w:val="42C04923"/>
    <w:rsid w:val="43175E25"/>
    <w:rsid w:val="444933F1"/>
    <w:rsid w:val="44A008A2"/>
    <w:rsid w:val="458F23FC"/>
    <w:rsid w:val="481117C2"/>
    <w:rsid w:val="4910358D"/>
    <w:rsid w:val="4B5670C1"/>
    <w:rsid w:val="4BCD4365"/>
    <w:rsid w:val="4CFA6A2E"/>
    <w:rsid w:val="50E05F3B"/>
    <w:rsid w:val="52CA4F7C"/>
    <w:rsid w:val="53F94F94"/>
    <w:rsid w:val="561A3F00"/>
    <w:rsid w:val="56DA1FDC"/>
    <w:rsid w:val="5BA154FE"/>
    <w:rsid w:val="5CC671E8"/>
    <w:rsid w:val="5EE403E1"/>
    <w:rsid w:val="5F7F2518"/>
    <w:rsid w:val="607D637A"/>
    <w:rsid w:val="611A51B3"/>
    <w:rsid w:val="615E3B71"/>
    <w:rsid w:val="66DE2AC5"/>
    <w:rsid w:val="67FF1152"/>
    <w:rsid w:val="6AA60F4D"/>
    <w:rsid w:val="6B7700A8"/>
    <w:rsid w:val="6D7C2A85"/>
    <w:rsid w:val="6DD233BD"/>
    <w:rsid w:val="702F5E00"/>
    <w:rsid w:val="74347053"/>
    <w:rsid w:val="7499053C"/>
    <w:rsid w:val="74E919E5"/>
    <w:rsid w:val="771C548C"/>
    <w:rsid w:val="7B65121E"/>
    <w:rsid w:val="7C614D27"/>
    <w:rsid w:val="7E85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9"/>
    <w:pPr>
      <w:keepLines/>
      <w:spacing w:before="156" w:beforeLines="50" w:line="520" w:lineRule="exact"/>
      <w:jc w:val="left"/>
      <w:outlineLvl w:val="0"/>
    </w:pPr>
    <w:rPr>
      <w:rFonts w:ascii="Times New Roman" w:hAnsi="Times New Roman" w:eastAsia="宋体" w:cs="Times New Roman"/>
      <w:b/>
      <w:bCs/>
      <w:kern w:val="44"/>
      <w:sz w:val="28"/>
      <w:szCs w:val="32"/>
    </w:rPr>
  </w:style>
  <w:style w:type="paragraph" w:styleId="4">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qFormat/>
    <w:uiPriority w:val="1"/>
    <w:pPr>
      <w:autoSpaceDE w:val="0"/>
      <w:autoSpaceDN w:val="0"/>
      <w:jc w:val="left"/>
    </w:pPr>
    <w:rPr>
      <w:rFonts w:ascii="宋体" w:hAnsi="宋体" w:eastAsia="宋体" w:cs="宋体"/>
      <w:kern w:val="0"/>
      <w:sz w:val="24"/>
      <w:szCs w:val="24"/>
      <w:lang w:val="zh-CN" w:bidi="zh-CN"/>
    </w:rPr>
  </w:style>
  <w:style w:type="paragraph" w:styleId="7">
    <w:name w:val="Balloon Text"/>
    <w:basedOn w:val="1"/>
    <w:link w:val="29"/>
    <w:unhideWhenUsed/>
    <w:qFormat/>
    <w:uiPriority w:val="99"/>
    <w:rPr>
      <w:sz w:val="18"/>
      <w:szCs w:val="18"/>
    </w:rPr>
  </w:style>
  <w:style w:type="paragraph" w:styleId="8">
    <w:name w:val="footer"/>
    <w:basedOn w:val="1"/>
    <w:link w:val="35"/>
    <w:unhideWhenUsed/>
    <w:qFormat/>
    <w:uiPriority w:val="99"/>
    <w:pPr>
      <w:tabs>
        <w:tab w:val="center" w:pos="4153"/>
        <w:tab w:val="right" w:pos="8306"/>
      </w:tabs>
      <w:snapToGrid w:val="0"/>
      <w:jc w:val="left"/>
    </w:pPr>
    <w:rPr>
      <w:sz w:val="18"/>
    </w:rPr>
  </w:style>
  <w:style w:type="paragraph" w:styleId="9">
    <w:name w:val="header"/>
    <w:basedOn w:val="1"/>
    <w:link w:val="3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rPr>
      <w:rFonts w:ascii="Times New Roman" w:hAnsi="Times New Roman" w:eastAsia="宋体" w:cs="Times New Roman"/>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unhideWhenUsed/>
    <w:qFormat/>
    <w:uiPriority w:val="99"/>
    <w:rPr>
      <w:color w:val="800080"/>
      <w:u w:val="single"/>
    </w:rPr>
  </w:style>
  <w:style w:type="character" w:styleId="17">
    <w:name w:val="Emphasis"/>
    <w:basedOn w:val="14"/>
    <w:qFormat/>
    <w:uiPriority w:val="20"/>
    <w:rPr>
      <w:i/>
      <w:iCs/>
    </w:rPr>
  </w:style>
  <w:style w:type="character" w:styleId="18">
    <w:name w:val="Hyperlink"/>
    <w:basedOn w:val="14"/>
    <w:unhideWhenUsed/>
    <w:qFormat/>
    <w:uiPriority w:val="99"/>
    <w:rPr>
      <w:color w:val="0000FF"/>
      <w:u w:val="single"/>
    </w:rPr>
  </w:style>
  <w:style w:type="character" w:customStyle="1" w:styleId="19">
    <w:name w:val="标题 2 字符"/>
    <w:basedOn w:val="14"/>
    <w:link w:val="4"/>
    <w:qFormat/>
    <w:uiPriority w:val="9"/>
    <w:rPr>
      <w:rFonts w:ascii="宋体" w:hAnsi="宋体" w:eastAsia="宋体" w:cs="宋体"/>
      <w:b/>
      <w:bCs/>
      <w:kern w:val="0"/>
      <w:sz w:val="36"/>
      <w:szCs w:val="36"/>
    </w:rPr>
  </w:style>
  <w:style w:type="character" w:customStyle="1" w:styleId="20">
    <w:name w:val="rich_media_meta"/>
    <w:basedOn w:val="14"/>
    <w:qFormat/>
    <w:uiPriority w:val="0"/>
  </w:style>
  <w:style w:type="character" w:customStyle="1" w:styleId="21">
    <w:name w:val="标题 3 字符"/>
    <w:basedOn w:val="14"/>
    <w:link w:val="5"/>
    <w:qFormat/>
    <w:uiPriority w:val="9"/>
    <w:rPr>
      <w:b/>
      <w:bCs/>
      <w:sz w:val="32"/>
      <w:szCs w:val="32"/>
    </w:rPr>
  </w:style>
  <w:style w:type="character" w:customStyle="1" w:styleId="22">
    <w:name w:val="标题 4 字符"/>
    <w:basedOn w:val="14"/>
    <w:link w:val="6"/>
    <w:qFormat/>
    <w:uiPriority w:val="9"/>
    <w:rPr>
      <w:rFonts w:asciiTheme="majorHAnsi" w:hAnsiTheme="majorHAnsi" w:eastAsiaTheme="majorEastAsia" w:cstheme="majorBidi"/>
      <w:b/>
      <w:bCs/>
      <w:sz w:val="28"/>
      <w:szCs w:val="28"/>
    </w:rPr>
  </w:style>
  <w:style w:type="paragraph" w:customStyle="1" w:styleId="23">
    <w:name w:val="z-窗体顶端1"/>
    <w:basedOn w:val="1"/>
    <w:next w:val="1"/>
    <w:link w:val="24"/>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14"/>
    <w:link w:val="23"/>
    <w:semiHidden/>
    <w:qFormat/>
    <w:uiPriority w:val="99"/>
    <w:rPr>
      <w:rFonts w:ascii="Arial" w:hAnsi="Arial" w:eastAsia="宋体" w:cs="Arial"/>
      <w:vanish/>
      <w:kern w:val="0"/>
      <w:sz w:val="16"/>
      <w:szCs w:val="16"/>
    </w:rPr>
  </w:style>
  <w:style w:type="character" w:customStyle="1" w:styleId="25">
    <w:name w:val="is_inp"/>
    <w:basedOn w:val="14"/>
    <w:qFormat/>
    <w:uiPriority w:val="0"/>
  </w:style>
  <w:style w:type="character" w:customStyle="1" w:styleId="26">
    <w:name w:val="is_btn"/>
    <w:basedOn w:val="14"/>
    <w:qFormat/>
    <w:uiPriority w:val="0"/>
  </w:style>
  <w:style w:type="paragraph" w:customStyle="1" w:styleId="27">
    <w:name w:val="z-窗体底端1"/>
    <w:basedOn w:val="1"/>
    <w:next w:val="1"/>
    <w:link w:val="28"/>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Char"/>
    <w:basedOn w:val="14"/>
    <w:link w:val="27"/>
    <w:semiHidden/>
    <w:qFormat/>
    <w:uiPriority w:val="99"/>
    <w:rPr>
      <w:rFonts w:ascii="Arial" w:hAnsi="Arial" w:eastAsia="宋体" w:cs="Arial"/>
      <w:vanish/>
      <w:kern w:val="0"/>
      <w:sz w:val="16"/>
      <w:szCs w:val="16"/>
    </w:rPr>
  </w:style>
  <w:style w:type="character" w:customStyle="1" w:styleId="29">
    <w:name w:val="批注框文本 字符"/>
    <w:basedOn w:val="14"/>
    <w:link w:val="7"/>
    <w:semiHidden/>
    <w:qFormat/>
    <w:uiPriority w:val="99"/>
    <w:rPr>
      <w:sz w:val="18"/>
      <w:szCs w:val="18"/>
    </w:rPr>
  </w:style>
  <w:style w:type="character" w:customStyle="1" w:styleId="30">
    <w:name w:val="正文文本 字符"/>
    <w:basedOn w:val="14"/>
    <w:link w:val="2"/>
    <w:uiPriority w:val="1"/>
    <w:rPr>
      <w:rFonts w:ascii="宋体" w:hAnsi="宋体" w:eastAsia="宋体" w:cs="宋体"/>
      <w:sz w:val="24"/>
      <w:szCs w:val="24"/>
      <w:lang w:val="zh-CN" w:bidi="zh-CN"/>
    </w:rPr>
  </w:style>
  <w:style w:type="paragraph" w:styleId="31">
    <w:name w:val="List Paragraph"/>
    <w:basedOn w:val="1"/>
    <w:qFormat/>
    <w:uiPriority w:val="1"/>
    <w:pPr>
      <w:autoSpaceDE w:val="0"/>
      <w:autoSpaceDN w:val="0"/>
      <w:ind w:left="745" w:hanging="360"/>
      <w:jc w:val="left"/>
    </w:pPr>
    <w:rPr>
      <w:rFonts w:ascii="宋体" w:hAnsi="宋体" w:eastAsia="宋体" w:cs="宋体"/>
      <w:kern w:val="0"/>
      <w:sz w:val="22"/>
      <w:lang w:val="zh-CN" w:bidi="zh-CN"/>
    </w:rPr>
  </w:style>
  <w:style w:type="character" w:customStyle="1" w:styleId="32">
    <w:name w:val="标题 1 字符"/>
    <w:basedOn w:val="14"/>
    <w:qFormat/>
    <w:uiPriority w:val="9"/>
    <w:rPr>
      <w:b/>
      <w:bCs/>
      <w:kern w:val="44"/>
      <w:sz w:val="44"/>
      <w:szCs w:val="44"/>
    </w:rPr>
  </w:style>
  <w:style w:type="character" w:customStyle="1" w:styleId="33">
    <w:name w:val="标题 1 字符1"/>
    <w:link w:val="3"/>
    <w:qFormat/>
    <w:uiPriority w:val="9"/>
    <w:rPr>
      <w:rFonts w:ascii="Times New Roman" w:hAnsi="Times New Roman" w:eastAsia="宋体" w:cs="Times New Roman"/>
      <w:b/>
      <w:bCs/>
      <w:kern w:val="44"/>
      <w:sz w:val="28"/>
      <w:szCs w:val="32"/>
    </w:rPr>
  </w:style>
  <w:style w:type="character" w:customStyle="1" w:styleId="34">
    <w:name w:val="页眉 字符"/>
    <w:basedOn w:val="14"/>
    <w:link w:val="9"/>
    <w:qFormat/>
    <w:uiPriority w:val="99"/>
    <w:rPr>
      <w:kern w:val="2"/>
      <w:sz w:val="18"/>
      <w:szCs w:val="22"/>
    </w:rPr>
  </w:style>
  <w:style w:type="character" w:customStyle="1" w:styleId="35">
    <w:name w:val="页脚 字符"/>
    <w:basedOn w:val="14"/>
    <w:link w:val="8"/>
    <w:qFormat/>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1610</Words>
  <Characters>1728</Characters>
  <Lines>63</Lines>
  <Paragraphs>17</Paragraphs>
  <TotalTime>32</TotalTime>
  <ScaleCrop>false</ScaleCrop>
  <LinksUpToDate>false</LinksUpToDate>
  <CharactersWithSpaces>1959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2021-08-05T00:36:00Z</dcterms:created>
  <dc:creator>dreamsummit</dc:creator>
  <cp:lastModifiedBy>程韬</cp:lastModifiedBy>
  <cp:lastPrinted>2024-05-27T00:58:00Z</cp:lastPrinted>
  <dcterms:modified xsi:type="dcterms:W3CDTF">2024-05-27T03:11:40Z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EBBFE37A3C1444E89128B9A1D40554CC_13</vt:lpwstr>
  </property>
</Properties>
</file>